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0EAE" w14:textId="77777777"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COMMUNE DE SAINT AUVENT</w:t>
      </w:r>
    </w:p>
    <w:p w14:paraId="3F6FEE98" w14:textId="77777777"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COMPTE RENDU DE LA SEANCE DU CONSEIL MUNICIPAL</w:t>
      </w:r>
    </w:p>
    <w:p w14:paraId="44211EB3" w14:textId="247F9BBF"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 xml:space="preserve">Réunion ordinaire du </w:t>
      </w:r>
      <w:bookmarkStart w:id="0" w:name="_Hlk48293859"/>
      <w:r w:rsidR="006F2A1B">
        <w:rPr>
          <w:rFonts w:ascii="Times New Roman" w:hAnsi="Times New Roman" w:cs="Times New Roman"/>
          <w:b/>
          <w:sz w:val="20"/>
          <w:szCs w:val="20"/>
        </w:rPr>
        <w:t>1</w:t>
      </w:r>
      <w:r w:rsidR="00537523">
        <w:rPr>
          <w:rFonts w:ascii="Times New Roman" w:hAnsi="Times New Roman" w:cs="Times New Roman"/>
          <w:b/>
          <w:sz w:val="20"/>
          <w:szCs w:val="20"/>
        </w:rPr>
        <w:t>4</w:t>
      </w:r>
      <w:r w:rsidR="00E04639">
        <w:rPr>
          <w:rFonts w:ascii="Times New Roman" w:hAnsi="Times New Roman" w:cs="Times New Roman"/>
          <w:b/>
          <w:sz w:val="20"/>
          <w:szCs w:val="20"/>
        </w:rPr>
        <w:t xml:space="preserve"> </w:t>
      </w:r>
      <w:r w:rsidR="00537523">
        <w:rPr>
          <w:rFonts w:ascii="Times New Roman" w:hAnsi="Times New Roman" w:cs="Times New Roman"/>
          <w:b/>
          <w:sz w:val="20"/>
          <w:szCs w:val="20"/>
        </w:rPr>
        <w:t>Décembre</w:t>
      </w:r>
      <w:r w:rsidR="00ED35E9">
        <w:rPr>
          <w:rFonts w:ascii="Times New Roman" w:hAnsi="Times New Roman" w:cs="Times New Roman"/>
          <w:b/>
          <w:sz w:val="20"/>
          <w:szCs w:val="20"/>
        </w:rPr>
        <w:t xml:space="preserve"> </w:t>
      </w:r>
      <w:r w:rsidR="00EA6D8D" w:rsidRPr="00D27008">
        <w:rPr>
          <w:rFonts w:ascii="Times New Roman" w:hAnsi="Times New Roman" w:cs="Times New Roman"/>
          <w:b/>
          <w:sz w:val="20"/>
          <w:szCs w:val="20"/>
        </w:rPr>
        <w:t>20</w:t>
      </w:r>
      <w:r w:rsidR="00590551" w:rsidRPr="00D27008">
        <w:rPr>
          <w:rFonts w:ascii="Times New Roman" w:hAnsi="Times New Roman" w:cs="Times New Roman"/>
          <w:b/>
          <w:sz w:val="20"/>
          <w:szCs w:val="20"/>
        </w:rPr>
        <w:t>2</w:t>
      </w:r>
      <w:bookmarkEnd w:id="0"/>
      <w:r w:rsidR="005260F4">
        <w:rPr>
          <w:rFonts w:ascii="Times New Roman" w:hAnsi="Times New Roman" w:cs="Times New Roman"/>
          <w:b/>
          <w:sz w:val="20"/>
          <w:szCs w:val="20"/>
        </w:rPr>
        <w:t>1</w:t>
      </w:r>
    </w:p>
    <w:p w14:paraId="3114EB80" w14:textId="77777777" w:rsidR="0087286D" w:rsidRPr="00D27008" w:rsidRDefault="0087286D" w:rsidP="0087286D">
      <w:pPr>
        <w:rPr>
          <w:sz w:val="20"/>
          <w:szCs w:val="20"/>
        </w:rPr>
      </w:pPr>
    </w:p>
    <w:p w14:paraId="0A9B5B94" w14:textId="3C2A76E7" w:rsidR="0087286D" w:rsidRDefault="0087286D" w:rsidP="0087286D">
      <w:pPr>
        <w:pStyle w:val="Sansinterligne"/>
        <w:jc w:val="both"/>
        <w:rPr>
          <w:rFonts w:ascii="Times New Roman" w:hAnsi="Times New Roman" w:cs="Times New Roman"/>
          <w:sz w:val="20"/>
          <w:szCs w:val="20"/>
        </w:rPr>
      </w:pPr>
      <w:r w:rsidRPr="00D27008">
        <w:rPr>
          <w:rFonts w:ascii="Times New Roman" w:hAnsi="Times New Roman" w:cs="Times New Roman"/>
          <w:sz w:val="20"/>
          <w:szCs w:val="20"/>
        </w:rPr>
        <w:t xml:space="preserve">Le Conseil Municipal s’est réuni le </w:t>
      </w:r>
      <w:r w:rsidR="006F2A1B">
        <w:rPr>
          <w:rFonts w:ascii="Times New Roman" w:hAnsi="Times New Roman" w:cs="Times New Roman"/>
          <w:bCs/>
          <w:sz w:val="20"/>
          <w:szCs w:val="20"/>
        </w:rPr>
        <w:t>1</w:t>
      </w:r>
      <w:r w:rsidR="000C24AE">
        <w:rPr>
          <w:rFonts w:ascii="Times New Roman" w:hAnsi="Times New Roman" w:cs="Times New Roman"/>
          <w:bCs/>
          <w:sz w:val="20"/>
          <w:szCs w:val="20"/>
        </w:rPr>
        <w:t>8</w:t>
      </w:r>
      <w:r w:rsidR="001A2AF3" w:rsidRPr="001A2AF3">
        <w:rPr>
          <w:rFonts w:ascii="Times New Roman" w:hAnsi="Times New Roman" w:cs="Times New Roman"/>
          <w:bCs/>
          <w:sz w:val="20"/>
          <w:szCs w:val="20"/>
        </w:rPr>
        <w:t xml:space="preserve"> </w:t>
      </w:r>
      <w:r w:rsidR="000C24AE">
        <w:rPr>
          <w:rFonts w:ascii="Times New Roman" w:hAnsi="Times New Roman" w:cs="Times New Roman"/>
          <w:bCs/>
          <w:sz w:val="20"/>
          <w:szCs w:val="20"/>
        </w:rPr>
        <w:t>Janvier</w:t>
      </w:r>
      <w:r w:rsidR="001A2AF3" w:rsidRPr="001A2AF3">
        <w:rPr>
          <w:rFonts w:ascii="Times New Roman" w:hAnsi="Times New Roman" w:cs="Times New Roman"/>
          <w:bCs/>
          <w:sz w:val="20"/>
          <w:szCs w:val="20"/>
        </w:rPr>
        <w:t xml:space="preserve"> 202</w:t>
      </w:r>
      <w:r w:rsidR="005260F4">
        <w:rPr>
          <w:rFonts w:ascii="Times New Roman" w:hAnsi="Times New Roman" w:cs="Times New Roman"/>
          <w:bCs/>
          <w:sz w:val="20"/>
          <w:szCs w:val="20"/>
        </w:rPr>
        <w:t>1</w:t>
      </w:r>
      <w:r w:rsidRPr="00D27008">
        <w:rPr>
          <w:rFonts w:ascii="Times New Roman" w:hAnsi="Times New Roman" w:cs="Times New Roman"/>
          <w:sz w:val="20"/>
          <w:szCs w:val="20"/>
        </w:rPr>
        <w:t xml:space="preserve"> à 20H sous la présidence </w:t>
      </w:r>
      <w:r w:rsidRPr="00D27008">
        <w:rPr>
          <w:rFonts w:ascii="Times New Roman" w:hAnsi="Times New Roman" w:cs="Times New Roman"/>
          <w:sz w:val="20"/>
          <w:szCs w:val="20"/>
        </w:rPr>
        <w:br/>
        <w:t>de M. Bruno GRANCOING, Maire.</w:t>
      </w:r>
    </w:p>
    <w:tbl>
      <w:tblPr>
        <w:tblStyle w:val="Grilledutableau"/>
        <w:tblW w:w="9348" w:type="dxa"/>
        <w:tblInd w:w="-5" w:type="dxa"/>
        <w:tblLook w:val="04A0" w:firstRow="1" w:lastRow="0" w:firstColumn="1" w:lastColumn="0" w:noHBand="0" w:noVBand="1"/>
      </w:tblPr>
      <w:tblGrid>
        <w:gridCol w:w="2988"/>
        <w:gridCol w:w="6360"/>
      </w:tblGrid>
      <w:tr w:rsidR="000C24AE" w:rsidRPr="008E15A8" w14:paraId="157F94F2" w14:textId="77777777" w:rsidTr="00096F3F">
        <w:trPr>
          <w:trHeight w:val="3420"/>
        </w:trPr>
        <w:tc>
          <w:tcPr>
            <w:tcW w:w="2988" w:type="dxa"/>
          </w:tcPr>
          <w:p w14:paraId="4F3D60E4" w14:textId="77777777" w:rsidR="000C24AE" w:rsidRDefault="000C24AE" w:rsidP="00096F3F">
            <w:pPr>
              <w:jc w:val="both"/>
              <w:rPr>
                <w:b/>
                <w:bCs/>
                <w:sz w:val="20"/>
                <w:szCs w:val="20"/>
              </w:rPr>
            </w:pPr>
            <w:bookmarkStart w:id="1" w:name="_Hlk41635869"/>
          </w:p>
          <w:p w14:paraId="1D0B83FC" w14:textId="77777777" w:rsidR="000C24AE" w:rsidRDefault="000C24AE" w:rsidP="00096F3F">
            <w:pPr>
              <w:jc w:val="both"/>
              <w:rPr>
                <w:b/>
                <w:bCs/>
                <w:sz w:val="20"/>
                <w:szCs w:val="20"/>
              </w:rPr>
            </w:pPr>
          </w:p>
          <w:p w14:paraId="0796B949" w14:textId="77777777" w:rsidR="000C24AE" w:rsidRDefault="000C24AE" w:rsidP="00096F3F">
            <w:pPr>
              <w:jc w:val="both"/>
              <w:rPr>
                <w:b/>
                <w:bCs/>
                <w:sz w:val="20"/>
                <w:szCs w:val="20"/>
              </w:rPr>
            </w:pPr>
          </w:p>
          <w:p w14:paraId="3657F249" w14:textId="77777777" w:rsidR="000C24AE" w:rsidRDefault="000C24AE" w:rsidP="00096F3F">
            <w:pPr>
              <w:jc w:val="both"/>
              <w:rPr>
                <w:b/>
                <w:bCs/>
                <w:sz w:val="20"/>
                <w:szCs w:val="20"/>
              </w:rPr>
            </w:pPr>
          </w:p>
          <w:p w14:paraId="20FC2466" w14:textId="77777777" w:rsidR="000C24AE" w:rsidRDefault="000C24AE" w:rsidP="00096F3F">
            <w:pPr>
              <w:jc w:val="both"/>
              <w:rPr>
                <w:b/>
                <w:bCs/>
                <w:sz w:val="20"/>
                <w:szCs w:val="20"/>
              </w:rPr>
            </w:pPr>
          </w:p>
          <w:p w14:paraId="1FA88C0E" w14:textId="66F6B149" w:rsidR="000C24AE" w:rsidRPr="008E15A8" w:rsidRDefault="000C24AE" w:rsidP="00096F3F">
            <w:pPr>
              <w:jc w:val="both"/>
              <w:rPr>
                <w:b/>
                <w:bCs/>
                <w:sz w:val="20"/>
                <w:szCs w:val="20"/>
              </w:rPr>
            </w:pPr>
            <w:r w:rsidRPr="008E15A8">
              <w:rPr>
                <w:b/>
                <w:bCs/>
                <w:sz w:val="20"/>
                <w:szCs w:val="20"/>
              </w:rPr>
              <w:t xml:space="preserve">Nombre de conseillers : </w:t>
            </w:r>
          </w:p>
          <w:p w14:paraId="2011B8C0" w14:textId="77777777" w:rsidR="000C24AE" w:rsidRPr="008E15A8" w:rsidRDefault="000C24AE" w:rsidP="00096F3F">
            <w:pPr>
              <w:jc w:val="both"/>
              <w:rPr>
                <w:b/>
                <w:bCs/>
                <w:sz w:val="20"/>
                <w:szCs w:val="20"/>
              </w:rPr>
            </w:pPr>
            <w:r w:rsidRPr="008E15A8">
              <w:rPr>
                <w:b/>
                <w:bCs/>
                <w:sz w:val="20"/>
                <w:szCs w:val="20"/>
              </w:rPr>
              <w:t>En exercice : 15</w:t>
            </w:r>
          </w:p>
          <w:p w14:paraId="62E9520C" w14:textId="77777777" w:rsidR="000C24AE" w:rsidRPr="008E15A8" w:rsidRDefault="000C24AE" w:rsidP="00096F3F">
            <w:pPr>
              <w:jc w:val="both"/>
              <w:rPr>
                <w:b/>
                <w:bCs/>
                <w:sz w:val="20"/>
                <w:szCs w:val="20"/>
              </w:rPr>
            </w:pPr>
            <w:r w:rsidRPr="008E15A8">
              <w:rPr>
                <w:b/>
                <w:bCs/>
                <w:sz w:val="20"/>
                <w:szCs w:val="20"/>
              </w:rPr>
              <w:t xml:space="preserve">Présents : </w:t>
            </w:r>
            <w:r>
              <w:rPr>
                <w:b/>
                <w:bCs/>
                <w:sz w:val="20"/>
                <w:szCs w:val="20"/>
              </w:rPr>
              <w:t>13</w:t>
            </w:r>
          </w:p>
          <w:p w14:paraId="2BFD8E52" w14:textId="77777777" w:rsidR="000C24AE" w:rsidRPr="008E15A8" w:rsidRDefault="000C24AE" w:rsidP="00096F3F">
            <w:pPr>
              <w:jc w:val="both"/>
              <w:rPr>
                <w:b/>
                <w:bCs/>
                <w:sz w:val="20"/>
                <w:szCs w:val="20"/>
              </w:rPr>
            </w:pPr>
            <w:r w:rsidRPr="008E15A8">
              <w:rPr>
                <w:b/>
                <w:bCs/>
                <w:sz w:val="20"/>
                <w:szCs w:val="20"/>
              </w:rPr>
              <w:t xml:space="preserve">Procurations : </w:t>
            </w:r>
            <w:r>
              <w:rPr>
                <w:b/>
                <w:bCs/>
                <w:sz w:val="20"/>
                <w:szCs w:val="20"/>
              </w:rPr>
              <w:t>2</w:t>
            </w:r>
          </w:p>
          <w:p w14:paraId="3949B236" w14:textId="77777777" w:rsidR="000C24AE" w:rsidRPr="008E15A8" w:rsidRDefault="000C24AE" w:rsidP="00096F3F">
            <w:pPr>
              <w:jc w:val="both"/>
              <w:rPr>
                <w:b/>
                <w:bCs/>
                <w:sz w:val="20"/>
                <w:szCs w:val="20"/>
              </w:rPr>
            </w:pPr>
          </w:p>
          <w:p w14:paraId="5B4693F6" w14:textId="77777777" w:rsidR="000C24AE" w:rsidRPr="008E15A8" w:rsidRDefault="000C24AE" w:rsidP="00096F3F">
            <w:pPr>
              <w:jc w:val="both"/>
              <w:rPr>
                <w:b/>
                <w:bCs/>
                <w:sz w:val="20"/>
                <w:szCs w:val="20"/>
              </w:rPr>
            </w:pPr>
          </w:p>
          <w:p w14:paraId="5FB53739" w14:textId="442048F2" w:rsidR="000C24AE" w:rsidRPr="008E15A8" w:rsidRDefault="000C24AE" w:rsidP="00096F3F">
            <w:pPr>
              <w:jc w:val="center"/>
              <w:rPr>
                <w:b/>
                <w:bCs/>
                <w:sz w:val="20"/>
                <w:szCs w:val="20"/>
              </w:rPr>
            </w:pPr>
          </w:p>
        </w:tc>
        <w:tc>
          <w:tcPr>
            <w:tcW w:w="6360" w:type="dxa"/>
          </w:tcPr>
          <w:p w14:paraId="46147CB1" w14:textId="77777777" w:rsidR="000C24AE" w:rsidRPr="008E15A8" w:rsidRDefault="000C24AE" w:rsidP="00096F3F">
            <w:pPr>
              <w:jc w:val="both"/>
              <w:rPr>
                <w:sz w:val="20"/>
                <w:szCs w:val="20"/>
              </w:rPr>
            </w:pPr>
            <w:r w:rsidRPr="008E15A8">
              <w:rPr>
                <w:b/>
                <w:bCs/>
                <w:sz w:val="20"/>
                <w:szCs w:val="20"/>
              </w:rPr>
              <w:t>L'an deux mille vingt</w:t>
            </w:r>
            <w:r>
              <w:rPr>
                <w:b/>
                <w:bCs/>
                <w:sz w:val="20"/>
                <w:szCs w:val="20"/>
              </w:rPr>
              <w:t>-deux</w:t>
            </w:r>
            <w:r w:rsidRPr="008E15A8">
              <w:rPr>
                <w:b/>
                <w:bCs/>
                <w:sz w:val="20"/>
                <w:szCs w:val="20"/>
              </w:rPr>
              <w:t xml:space="preserve">, le </w:t>
            </w:r>
            <w:r>
              <w:rPr>
                <w:b/>
                <w:bCs/>
                <w:sz w:val="20"/>
                <w:szCs w:val="20"/>
              </w:rPr>
              <w:t>dix-huit Janvier</w:t>
            </w:r>
            <w:r w:rsidRPr="008E15A8">
              <w:rPr>
                <w:b/>
                <w:bCs/>
                <w:sz w:val="20"/>
                <w:szCs w:val="20"/>
              </w:rPr>
              <w:t>,</w:t>
            </w:r>
          </w:p>
          <w:p w14:paraId="1B007D3A" w14:textId="77777777" w:rsidR="000C24AE" w:rsidRPr="008E15A8" w:rsidRDefault="000C24AE" w:rsidP="00096F3F">
            <w:pPr>
              <w:jc w:val="both"/>
              <w:rPr>
                <w:sz w:val="20"/>
                <w:szCs w:val="20"/>
              </w:rPr>
            </w:pPr>
            <w:r w:rsidRPr="008E15A8">
              <w:rPr>
                <w:sz w:val="20"/>
                <w:szCs w:val="20"/>
              </w:rPr>
              <w:t>Le Conseil Municipal de la Commune de Saint-Auvent dûment convoqué, s'est réuni en session ordinaire sous la présidence de M. Bruno GRANCOING, Maire.</w:t>
            </w:r>
          </w:p>
          <w:p w14:paraId="7CD0D543" w14:textId="77777777" w:rsidR="000C24AE" w:rsidRPr="008E15A8" w:rsidRDefault="000C24AE" w:rsidP="00096F3F">
            <w:pPr>
              <w:jc w:val="both"/>
              <w:rPr>
                <w:sz w:val="20"/>
                <w:szCs w:val="20"/>
              </w:rPr>
            </w:pPr>
            <w:r w:rsidRPr="008E15A8">
              <w:rPr>
                <w:b/>
                <w:bCs/>
                <w:sz w:val="20"/>
                <w:szCs w:val="20"/>
                <w:u w:val="single"/>
              </w:rPr>
              <w:t>Date de convocation</w:t>
            </w:r>
            <w:r w:rsidRPr="008E15A8">
              <w:rPr>
                <w:b/>
                <w:bCs/>
                <w:sz w:val="20"/>
                <w:szCs w:val="20"/>
              </w:rPr>
              <w:t xml:space="preserve"> :</w:t>
            </w:r>
            <w:r w:rsidRPr="008E15A8">
              <w:rPr>
                <w:sz w:val="20"/>
                <w:szCs w:val="20"/>
              </w:rPr>
              <w:t xml:space="preserve"> </w:t>
            </w:r>
            <w:r>
              <w:rPr>
                <w:sz w:val="20"/>
                <w:szCs w:val="20"/>
              </w:rPr>
              <w:t>10</w:t>
            </w:r>
            <w:r w:rsidRPr="008E15A8">
              <w:rPr>
                <w:sz w:val="20"/>
                <w:szCs w:val="20"/>
              </w:rPr>
              <w:t>/</w:t>
            </w:r>
            <w:r>
              <w:rPr>
                <w:sz w:val="20"/>
                <w:szCs w:val="20"/>
              </w:rPr>
              <w:t>01</w:t>
            </w:r>
            <w:r w:rsidRPr="008E15A8">
              <w:rPr>
                <w:sz w:val="20"/>
                <w:szCs w:val="20"/>
              </w:rPr>
              <w:t>/202</w:t>
            </w:r>
            <w:r>
              <w:rPr>
                <w:sz w:val="20"/>
                <w:szCs w:val="20"/>
              </w:rPr>
              <w:t>2</w:t>
            </w:r>
          </w:p>
          <w:p w14:paraId="72925835" w14:textId="77777777" w:rsidR="000C24AE" w:rsidRPr="008E15A8" w:rsidRDefault="000C24AE" w:rsidP="00096F3F">
            <w:pPr>
              <w:jc w:val="both"/>
              <w:rPr>
                <w:sz w:val="20"/>
                <w:szCs w:val="20"/>
              </w:rPr>
            </w:pPr>
            <w:r w:rsidRPr="008E15A8">
              <w:rPr>
                <w:b/>
                <w:bCs/>
                <w:sz w:val="20"/>
                <w:szCs w:val="20"/>
                <w:u w:val="single"/>
              </w:rPr>
              <w:t>Présents</w:t>
            </w:r>
            <w:r w:rsidRPr="008E15A8">
              <w:rPr>
                <w:b/>
                <w:bCs/>
                <w:sz w:val="20"/>
                <w:szCs w:val="20"/>
              </w:rPr>
              <w:t xml:space="preserve"> :</w:t>
            </w:r>
            <w:r w:rsidRPr="008E15A8">
              <w:rPr>
                <w:sz w:val="20"/>
                <w:szCs w:val="20"/>
              </w:rPr>
              <w:t xml:space="preserve"> </w:t>
            </w:r>
            <w:bookmarkStart w:id="2" w:name="_Hlk41554674"/>
            <w:r w:rsidRPr="008E15A8">
              <w:rPr>
                <w:sz w:val="20"/>
                <w:szCs w:val="20"/>
              </w:rPr>
              <w:t>M. Bruno GRANCOING, Maire ; M. Alain DURIS, Mme Sylvie GERMOND, Mme Annie DUCOURTIEUX, M. Daniel DESBORDES, Adjoints.</w:t>
            </w:r>
          </w:p>
          <w:p w14:paraId="734EE69B" w14:textId="77777777" w:rsidR="000C24AE" w:rsidRPr="008E15A8" w:rsidRDefault="000C24AE" w:rsidP="00096F3F">
            <w:pPr>
              <w:jc w:val="both"/>
              <w:rPr>
                <w:sz w:val="20"/>
                <w:szCs w:val="20"/>
              </w:rPr>
            </w:pPr>
            <w:r w:rsidRPr="008E15A8">
              <w:rPr>
                <w:sz w:val="20"/>
                <w:szCs w:val="20"/>
              </w:rPr>
              <w:t>M. Eric BOULESTEIX, Mme Sandrine COULON</w:t>
            </w:r>
            <w:r>
              <w:rPr>
                <w:sz w:val="20"/>
                <w:szCs w:val="20"/>
              </w:rPr>
              <w:t>,</w:t>
            </w:r>
            <w:r w:rsidRPr="008E15A8">
              <w:rPr>
                <w:sz w:val="20"/>
                <w:szCs w:val="20"/>
              </w:rPr>
              <w:t xml:space="preserve"> Mme Jessica GATTE, Mme Aurélie GAUMER, Mme Muriel HARTWICH</w:t>
            </w:r>
            <w:r>
              <w:rPr>
                <w:sz w:val="20"/>
                <w:szCs w:val="20"/>
              </w:rPr>
              <w:t xml:space="preserve">, </w:t>
            </w:r>
            <w:r w:rsidRPr="008E15A8">
              <w:rPr>
                <w:sz w:val="20"/>
                <w:szCs w:val="20"/>
              </w:rPr>
              <w:t>Mme Audrey MEUNIER</w:t>
            </w:r>
            <w:r>
              <w:rPr>
                <w:sz w:val="20"/>
                <w:szCs w:val="20"/>
              </w:rPr>
              <w:t>,</w:t>
            </w:r>
            <w:r w:rsidRPr="008E15A8">
              <w:rPr>
                <w:sz w:val="20"/>
                <w:szCs w:val="20"/>
              </w:rPr>
              <w:t xml:space="preserve"> M. Thomas REVET, M. Yoann RUFFEL. </w:t>
            </w:r>
            <w:bookmarkEnd w:id="2"/>
            <w:r w:rsidRPr="008E15A8">
              <w:rPr>
                <w:sz w:val="20"/>
                <w:szCs w:val="20"/>
              </w:rPr>
              <w:t>Conseillers Municipaux.</w:t>
            </w:r>
          </w:p>
          <w:p w14:paraId="34F1C42B" w14:textId="77777777" w:rsidR="000C24AE" w:rsidRPr="008E15A8" w:rsidRDefault="000C24AE" w:rsidP="00096F3F">
            <w:pPr>
              <w:jc w:val="both"/>
              <w:rPr>
                <w:sz w:val="20"/>
                <w:szCs w:val="20"/>
              </w:rPr>
            </w:pPr>
            <w:r w:rsidRPr="008E15A8">
              <w:rPr>
                <w:b/>
                <w:bCs/>
                <w:sz w:val="20"/>
                <w:szCs w:val="20"/>
                <w:u w:val="single"/>
              </w:rPr>
              <w:t>Absent</w:t>
            </w:r>
            <w:r>
              <w:rPr>
                <w:b/>
                <w:bCs/>
                <w:sz w:val="20"/>
                <w:szCs w:val="20"/>
                <w:u w:val="single"/>
              </w:rPr>
              <w:t>s</w:t>
            </w:r>
            <w:r w:rsidRPr="008E15A8">
              <w:rPr>
                <w:b/>
                <w:bCs/>
                <w:sz w:val="20"/>
                <w:szCs w:val="20"/>
                <w:u w:val="single"/>
              </w:rPr>
              <w:t> :</w:t>
            </w:r>
            <w:r w:rsidRPr="008E15A8">
              <w:rPr>
                <w:sz w:val="20"/>
                <w:szCs w:val="20"/>
              </w:rPr>
              <w:t xml:space="preserve"> M. Alan DUVAL, M. Thomas PEYRAUD</w:t>
            </w:r>
          </w:p>
          <w:p w14:paraId="39FF62D7" w14:textId="77777777" w:rsidR="000C24AE" w:rsidRPr="008E15A8" w:rsidRDefault="000C24AE" w:rsidP="00096F3F">
            <w:pPr>
              <w:jc w:val="both"/>
              <w:rPr>
                <w:color w:val="FF0000"/>
                <w:sz w:val="20"/>
                <w:szCs w:val="20"/>
              </w:rPr>
            </w:pPr>
            <w:r w:rsidRPr="008E15A8">
              <w:rPr>
                <w:b/>
                <w:bCs/>
                <w:sz w:val="20"/>
                <w:szCs w:val="20"/>
                <w:u w:val="single"/>
              </w:rPr>
              <w:t>Secrétaire de séance</w:t>
            </w:r>
            <w:r w:rsidRPr="008E15A8">
              <w:rPr>
                <w:b/>
                <w:bCs/>
                <w:sz w:val="20"/>
                <w:szCs w:val="20"/>
              </w:rPr>
              <w:t xml:space="preserve"> : </w:t>
            </w:r>
            <w:r w:rsidRPr="001C12F2">
              <w:rPr>
                <w:b/>
                <w:bCs/>
                <w:sz w:val="20"/>
                <w:szCs w:val="20"/>
              </w:rPr>
              <w:t>Mme Aurélie GAUMER</w:t>
            </w:r>
          </w:p>
        </w:tc>
      </w:tr>
      <w:bookmarkEnd w:id="1"/>
      <w:tr w:rsidR="000C24AE" w:rsidRPr="008E15A8" w14:paraId="1BF27914" w14:textId="77777777" w:rsidTr="00096F3F">
        <w:tblPrEx>
          <w:tblLook w:val="01E0" w:firstRow="1" w:lastRow="1" w:firstColumn="1" w:lastColumn="1" w:noHBand="0" w:noVBand="0"/>
        </w:tblPrEx>
        <w:tc>
          <w:tcPr>
            <w:tcW w:w="2988" w:type="dxa"/>
            <w:tcBorders>
              <w:top w:val="nil"/>
              <w:left w:val="nil"/>
              <w:bottom w:val="nil"/>
              <w:right w:val="nil"/>
            </w:tcBorders>
            <w:shd w:val="clear" w:color="auto" w:fill="auto"/>
          </w:tcPr>
          <w:p w14:paraId="5A81BC4A" w14:textId="77777777" w:rsidR="000C24AE" w:rsidRPr="008E15A8" w:rsidRDefault="000C24AE" w:rsidP="00096F3F">
            <w:pPr>
              <w:rPr>
                <w:sz w:val="20"/>
                <w:szCs w:val="20"/>
              </w:rPr>
            </w:pPr>
          </w:p>
        </w:tc>
        <w:tc>
          <w:tcPr>
            <w:tcW w:w="6360" w:type="dxa"/>
            <w:tcBorders>
              <w:top w:val="nil"/>
              <w:left w:val="nil"/>
              <w:bottom w:val="nil"/>
              <w:right w:val="nil"/>
            </w:tcBorders>
            <w:shd w:val="clear" w:color="auto" w:fill="auto"/>
          </w:tcPr>
          <w:p w14:paraId="3E213B73" w14:textId="77777777" w:rsidR="000C24AE" w:rsidRPr="008E15A8" w:rsidRDefault="000C24AE" w:rsidP="00096F3F">
            <w:pPr>
              <w:jc w:val="both"/>
              <w:rPr>
                <w:sz w:val="20"/>
                <w:szCs w:val="20"/>
              </w:rPr>
            </w:pPr>
          </w:p>
        </w:tc>
      </w:tr>
      <w:tr w:rsidR="000C24AE" w:rsidRPr="008E15A8" w14:paraId="13D70377" w14:textId="77777777" w:rsidTr="00096F3F">
        <w:tblPrEx>
          <w:tblLook w:val="01E0" w:firstRow="1" w:lastRow="1" w:firstColumn="1" w:lastColumn="1" w:noHBand="0" w:noVBand="0"/>
        </w:tblPrEx>
        <w:tc>
          <w:tcPr>
            <w:tcW w:w="2988" w:type="dxa"/>
            <w:tcBorders>
              <w:top w:val="nil"/>
              <w:left w:val="nil"/>
              <w:bottom w:val="nil"/>
              <w:right w:val="nil"/>
            </w:tcBorders>
            <w:shd w:val="clear" w:color="auto" w:fill="auto"/>
          </w:tcPr>
          <w:p w14:paraId="401BC6FD" w14:textId="77777777" w:rsidR="000C24AE" w:rsidRPr="008E15A8" w:rsidRDefault="000C24AE" w:rsidP="00096F3F">
            <w:pPr>
              <w:rPr>
                <w:sz w:val="20"/>
                <w:szCs w:val="20"/>
              </w:rPr>
            </w:pPr>
          </w:p>
        </w:tc>
        <w:tc>
          <w:tcPr>
            <w:tcW w:w="6360" w:type="dxa"/>
            <w:tcBorders>
              <w:top w:val="nil"/>
              <w:left w:val="nil"/>
              <w:bottom w:val="nil"/>
              <w:right w:val="nil"/>
            </w:tcBorders>
            <w:shd w:val="clear" w:color="auto" w:fill="auto"/>
          </w:tcPr>
          <w:p w14:paraId="04AD9FC5" w14:textId="77777777" w:rsidR="000C24AE" w:rsidRPr="008E15A8" w:rsidRDefault="000C24AE" w:rsidP="00096F3F">
            <w:pPr>
              <w:jc w:val="both"/>
              <w:rPr>
                <w:sz w:val="20"/>
                <w:szCs w:val="20"/>
              </w:rPr>
            </w:pPr>
          </w:p>
        </w:tc>
      </w:tr>
    </w:tbl>
    <w:p w14:paraId="00455CDA" w14:textId="16D65357" w:rsidR="00537523" w:rsidRDefault="00BF7F82" w:rsidP="00537523">
      <w:pPr>
        <w:pStyle w:val="Sansinterligne"/>
        <w:rPr>
          <w:rFonts w:ascii="Times New Roman" w:hAnsi="Times New Roman" w:cs="Times New Roman"/>
          <w:sz w:val="20"/>
          <w:szCs w:val="20"/>
        </w:rPr>
      </w:pPr>
      <w:r>
        <w:rPr>
          <w:rFonts w:ascii="Times New Roman" w:hAnsi="Times New Roman" w:cs="Times New Roman"/>
          <w:sz w:val="20"/>
          <w:szCs w:val="20"/>
        </w:rPr>
        <w:t xml:space="preserve">Monsieur Le Maire a proposé que soit </w:t>
      </w:r>
      <w:r w:rsidR="000C24AE">
        <w:rPr>
          <w:rFonts w:ascii="Times New Roman" w:hAnsi="Times New Roman" w:cs="Times New Roman"/>
          <w:sz w:val="20"/>
          <w:szCs w:val="20"/>
        </w:rPr>
        <w:t>complété le point IV</w:t>
      </w:r>
      <w:r>
        <w:rPr>
          <w:rFonts w:ascii="Times New Roman" w:hAnsi="Times New Roman" w:cs="Times New Roman"/>
          <w:sz w:val="20"/>
          <w:szCs w:val="20"/>
        </w:rPr>
        <w:t xml:space="preserve"> </w:t>
      </w:r>
      <w:r w:rsidR="000C24AE">
        <w:rPr>
          <w:rFonts w:ascii="Times New Roman" w:hAnsi="Times New Roman" w:cs="Times New Roman"/>
          <w:sz w:val="20"/>
          <w:szCs w:val="20"/>
        </w:rPr>
        <w:t xml:space="preserve">de </w:t>
      </w:r>
      <w:r>
        <w:rPr>
          <w:rFonts w:ascii="Times New Roman" w:hAnsi="Times New Roman" w:cs="Times New Roman"/>
          <w:sz w:val="20"/>
          <w:szCs w:val="20"/>
        </w:rPr>
        <w:t xml:space="preserve">l’ordre du jour </w:t>
      </w:r>
      <w:r w:rsidR="000C24AE">
        <w:rPr>
          <w:rFonts w:ascii="Times New Roman" w:hAnsi="Times New Roman" w:cs="Times New Roman"/>
          <w:sz w:val="20"/>
          <w:szCs w:val="20"/>
        </w:rPr>
        <w:t>à savoir le dépôt d’une demande de subvention auprès des services de l’Etat au titre de la DETR, par une demande de subvention auprès des services du Conseil Départemental de la Haute-Vienne dans le cadre des CTD.</w:t>
      </w:r>
    </w:p>
    <w:p w14:paraId="3747EF2C" w14:textId="5DAF3829" w:rsidR="000C24AE" w:rsidRDefault="000C24AE" w:rsidP="00537523">
      <w:pPr>
        <w:pStyle w:val="Sansinterligne"/>
        <w:rPr>
          <w:rFonts w:ascii="Times New Roman" w:hAnsi="Times New Roman" w:cs="Times New Roman"/>
          <w:sz w:val="20"/>
          <w:szCs w:val="20"/>
        </w:rPr>
      </w:pPr>
    </w:p>
    <w:p w14:paraId="260A5A2F" w14:textId="0523A423" w:rsidR="000C24AE" w:rsidRDefault="000C24AE" w:rsidP="00537523">
      <w:pPr>
        <w:pStyle w:val="Sansinterligne"/>
        <w:rPr>
          <w:rFonts w:ascii="Times New Roman" w:hAnsi="Times New Roman" w:cs="Times New Roman"/>
          <w:b/>
          <w:sz w:val="24"/>
          <w:szCs w:val="24"/>
          <w:u w:val="single"/>
        </w:rPr>
      </w:pPr>
      <w:r>
        <w:rPr>
          <w:rFonts w:ascii="Times New Roman" w:hAnsi="Times New Roman" w:cs="Times New Roman"/>
          <w:sz w:val="20"/>
          <w:szCs w:val="20"/>
        </w:rPr>
        <w:t>Présentation des esquisses du projet d’aménagement et de valorisation du site des « Allées du Château »</w:t>
      </w:r>
      <w:r w:rsidR="007F60C8">
        <w:rPr>
          <w:rFonts w:ascii="Times New Roman" w:hAnsi="Times New Roman" w:cs="Times New Roman"/>
          <w:sz w:val="20"/>
          <w:szCs w:val="20"/>
        </w:rPr>
        <w:t xml:space="preserve"> par le Cabinet CEE représenté par Madame Christine M’REYEN.</w:t>
      </w:r>
    </w:p>
    <w:p w14:paraId="690ED543" w14:textId="0007C31C" w:rsidR="00695905" w:rsidRPr="00D27008" w:rsidRDefault="00695905" w:rsidP="0087286D">
      <w:pPr>
        <w:pStyle w:val="Sansinterligne"/>
        <w:jc w:val="both"/>
        <w:rPr>
          <w:rFonts w:ascii="Times New Roman" w:hAnsi="Times New Roman" w:cs="Times New Roman"/>
          <w:sz w:val="20"/>
          <w:szCs w:val="20"/>
        </w:rPr>
      </w:pPr>
    </w:p>
    <w:p w14:paraId="30DEE17A" w14:textId="3F2A8B57" w:rsidR="0087286D" w:rsidRDefault="0087286D" w:rsidP="002460F9">
      <w:pPr>
        <w:rPr>
          <w:b/>
          <w:bCs/>
          <w:sz w:val="20"/>
          <w:szCs w:val="20"/>
        </w:rPr>
      </w:pPr>
      <w:r w:rsidRPr="002460F9">
        <w:rPr>
          <w:b/>
          <w:bCs/>
          <w:sz w:val="20"/>
          <w:szCs w:val="20"/>
        </w:rPr>
        <w:t xml:space="preserve">Le </w:t>
      </w:r>
      <w:r w:rsidR="002460F9">
        <w:rPr>
          <w:b/>
          <w:bCs/>
          <w:sz w:val="20"/>
          <w:szCs w:val="20"/>
        </w:rPr>
        <w:t>C</w:t>
      </w:r>
      <w:r w:rsidRPr="002460F9">
        <w:rPr>
          <w:b/>
          <w:bCs/>
          <w:sz w:val="20"/>
          <w:szCs w:val="20"/>
        </w:rPr>
        <w:t xml:space="preserve">ompte </w:t>
      </w:r>
      <w:r w:rsidR="002460F9">
        <w:rPr>
          <w:b/>
          <w:bCs/>
          <w:sz w:val="20"/>
          <w:szCs w:val="20"/>
        </w:rPr>
        <w:t>R</w:t>
      </w:r>
      <w:r w:rsidRPr="002460F9">
        <w:rPr>
          <w:b/>
          <w:bCs/>
          <w:sz w:val="20"/>
          <w:szCs w:val="20"/>
        </w:rPr>
        <w:t>endu de</w:t>
      </w:r>
      <w:r w:rsidR="00ED35E9">
        <w:rPr>
          <w:b/>
          <w:bCs/>
          <w:sz w:val="20"/>
          <w:szCs w:val="20"/>
        </w:rPr>
        <w:t xml:space="preserve"> la</w:t>
      </w:r>
      <w:r w:rsidRPr="002460F9">
        <w:rPr>
          <w:b/>
          <w:bCs/>
          <w:sz w:val="20"/>
          <w:szCs w:val="20"/>
        </w:rPr>
        <w:t xml:space="preserve"> </w:t>
      </w:r>
      <w:r w:rsidR="00937E05">
        <w:rPr>
          <w:b/>
          <w:bCs/>
          <w:sz w:val="20"/>
          <w:szCs w:val="20"/>
        </w:rPr>
        <w:t>séance d</w:t>
      </w:r>
      <w:r w:rsidR="00ED35E9">
        <w:rPr>
          <w:b/>
          <w:bCs/>
          <w:sz w:val="20"/>
          <w:szCs w:val="20"/>
        </w:rPr>
        <w:t>u</w:t>
      </w:r>
      <w:r w:rsidR="00937E05">
        <w:rPr>
          <w:b/>
          <w:bCs/>
          <w:sz w:val="20"/>
          <w:szCs w:val="20"/>
        </w:rPr>
        <w:t xml:space="preserve"> </w:t>
      </w:r>
      <w:r w:rsidR="00072C2C">
        <w:rPr>
          <w:b/>
          <w:bCs/>
          <w:sz w:val="20"/>
          <w:szCs w:val="20"/>
        </w:rPr>
        <w:t>1</w:t>
      </w:r>
      <w:r w:rsidR="007F60C8">
        <w:rPr>
          <w:b/>
          <w:bCs/>
          <w:sz w:val="20"/>
          <w:szCs w:val="20"/>
        </w:rPr>
        <w:t>4</w:t>
      </w:r>
      <w:r w:rsidR="00ED35E9">
        <w:rPr>
          <w:b/>
          <w:bCs/>
          <w:sz w:val="20"/>
          <w:szCs w:val="20"/>
        </w:rPr>
        <w:t xml:space="preserve"> </w:t>
      </w:r>
      <w:r w:rsidR="007F60C8">
        <w:rPr>
          <w:b/>
          <w:bCs/>
          <w:sz w:val="20"/>
          <w:szCs w:val="20"/>
        </w:rPr>
        <w:t>Décembre</w:t>
      </w:r>
      <w:r w:rsidR="00937E05">
        <w:rPr>
          <w:b/>
          <w:bCs/>
          <w:sz w:val="20"/>
          <w:szCs w:val="20"/>
        </w:rPr>
        <w:t xml:space="preserve"> 2021 </w:t>
      </w:r>
      <w:r w:rsidR="007F60C8">
        <w:rPr>
          <w:b/>
          <w:bCs/>
          <w:sz w:val="20"/>
          <w:szCs w:val="20"/>
        </w:rPr>
        <w:t>a été</w:t>
      </w:r>
      <w:r w:rsidRPr="002460F9">
        <w:rPr>
          <w:b/>
          <w:bCs/>
          <w:sz w:val="20"/>
          <w:szCs w:val="20"/>
        </w:rPr>
        <w:t xml:space="preserve"> approuvé à l’unanimité.</w:t>
      </w:r>
    </w:p>
    <w:p w14:paraId="1AD06769" w14:textId="77777777" w:rsidR="00E409DC" w:rsidRPr="002460F9" w:rsidRDefault="00E409DC" w:rsidP="002460F9">
      <w:pPr>
        <w:rPr>
          <w:b/>
          <w:bCs/>
          <w:sz w:val="20"/>
          <w:szCs w:val="20"/>
        </w:rPr>
      </w:pPr>
    </w:p>
    <w:p w14:paraId="7DFA0FE1" w14:textId="77777777" w:rsidR="007F60C8" w:rsidRDefault="0074039E" w:rsidP="007F60C8">
      <w:pPr>
        <w:jc w:val="both"/>
        <w:rPr>
          <w:rFonts w:eastAsiaTheme="majorEastAsia"/>
          <w:sz w:val="18"/>
          <w:szCs w:val="18"/>
        </w:rPr>
      </w:pPr>
      <w:bookmarkStart w:id="3" w:name="_Hlk531767864"/>
      <w:r w:rsidRPr="003A233C">
        <w:rPr>
          <w:b/>
          <w:sz w:val="20"/>
          <w:szCs w:val="20"/>
          <w:u w:val="single"/>
        </w:rPr>
        <w:t>D</w:t>
      </w:r>
      <w:r w:rsidR="00590551" w:rsidRPr="003A233C">
        <w:rPr>
          <w:b/>
          <w:sz w:val="20"/>
          <w:szCs w:val="20"/>
          <w:u w:val="single"/>
        </w:rPr>
        <w:t xml:space="preserve">élibération n° </w:t>
      </w:r>
      <w:r w:rsidR="007F60C8">
        <w:rPr>
          <w:b/>
          <w:sz w:val="20"/>
          <w:szCs w:val="20"/>
          <w:u w:val="single"/>
        </w:rPr>
        <w:t>01/2022</w:t>
      </w:r>
      <w:r w:rsidR="00ED35E9">
        <w:rPr>
          <w:b/>
          <w:sz w:val="20"/>
          <w:szCs w:val="20"/>
        </w:rPr>
        <w:t xml:space="preserve"> : </w:t>
      </w:r>
      <w:bookmarkStart w:id="4" w:name="_Hlk54795365"/>
      <w:r w:rsidR="007F60C8" w:rsidRPr="007F60C8">
        <w:rPr>
          <w:b/>
          <w:bCs/>
          <w:sz w:val="20"/>
          <w:szCs w:val="20"/>
          <w:u w:val="single"/>
        </w:rPr>
        <w:t>DESIGNATION DU MAITRE D’ŒUVRE CHARGE DU PROJET D’AMELIORATION DE LA QUALITE THERMIQUE DES LOGEMENTS SOCIAUX COMMUNAUX</w:t>
      </w:r>
      <w:r w:rsidR="007F60C8" w:rsidRPr="00C60D0A">
        <w:rPr>
          <w:rFonts w:eastAsiaTheme="majorEastAsia"/>
          <w:sz w:val="18"/>
          <w:szCs w:val="18"/>
        </w:rPr>
        <w:t xml:space="preserve"> </w:t>
      </w:r>
    </w:p>
    <w:p w14:paraId="16E04B46" w14:textId="77777777" w:rsidR="007F60C8" w:rsidRPr="007F60C8" w:rsidRDefault="007F60C8" w:rsidP="007F60C8">
      <w:pPr>
        <w:keepNext/>
        <w:keepLines/>
        <w:shd w:val="clear" w:color="auto" w:fill="FFFFFF"/>
        <w:contextualSpacing/>
        <w:jc w:val="both"/>
        <w:outlineLvl w:val="0"/>
        <w:rPr>
          <w:rFonts w:eastAsiaTheme="majorEastAsia"/>
          <w:sz w:val="20"/>
          <w:szCs w:val="20"/>
        </w:rPr>
      </w:pPr>
      <w:r w:rsidRPr="007F60C8">
        <w:rPr>
          <w:rFonts w:eastAsiaTheme="majorEastAsia"/>
          <w:sz w:val="20"/>
          <w:szCs w:val="20"/>
        </w:rPr>
        <w:t xml:space="preserve">Considérant les sollicitations d’offres de prix adressées aux entreprises : BA. CO. TECH., CRI Ingénierie, BEG-ESOP SARL pour réaliser une mission de maîtrise d’œuvre </w:t>
      </w:r>
      <w:bookmarkStart w:id="5" w:name="_Hlk93560691"/>
      <w:r w:rsidRPr="007F60C8">
        <w:rPr>
          <w:rFonts w:eastAsiaTheme="majorEastAsia"/>
          <w:sz w:val="20"/>
          <w:szCs w:val="20"/>
        </w:rPr>
        <w:t>dans le cadre du projet d’amélioration de la qualité thermique des bâtiments sociaux communaux</w:t>
      </w:r>
      <w:bookmarkEnd w:id="5"/>
      <w:r w:rsidRPr="007F60C8">
        <w:rPr>
          <w:rFonts w:eastAsiaTheme="majorEastAsia"/>
          <w:sz w:val="20"/>
          <w:szCs w:val="20"/>
        </w:rPr>
        <w:t xml:space="preserve">, </w:t>
      </w:r>
    </w:p>
    <w:p w14:paraId="68FBE902" w14:textId="789EEE67" w:rsidR="007F60C8" w:rsidRPr="007F60C8" w:rsidRDefault="007F60C8" w:rsidP="007F60C8">
      <w:pPr>
        <w:rPr>
          <w:sz w:val="20"/>
          <w:szCs w:val="20"/>
        </w:rPr>
      </w:pPr>
      <w:r w:rsidRPr="007F60C8">
        <w:rPr>
          <w:sz w:val="20"/>
          <w:szCs w:val="20"/>
        </w:rPr>
        <w:t xml:space="preserve">Monsieur Le Maire </w:t>
      </w:r>
      <w:r>
        <w:rPr>
          <w:sz w:val="20"/>
          <w:szCs w:val="20"/>
        </w:rPr>
        <w:t xml:space="preserve">a </w:t>
      </w:r>
      <w:r w:rsidRPr="007F60C8">
        <w:rPr>
          <w:sz w:val="20"/>
          <w:szCs w:val="20"/>
        </w:rPr>
        <w:t>propos</w:t>
      </w:r>
      <w:r>
        <w:rPr>
          <w:sz w:val="20"/>
          <w:szCs w:val="20"/>
        </w:rPr>
        <w:t xml:space="preserve">é </w:t>
      </w:r>
      <w:r w:rsidRPr="007F60C8">
        <w:rPr>
          <w:sz w:val="20"/>
          <w:szCs w:val="20"/>
        </w:rPr>
        <w:t xml:space="preserve">d’attribuer cette prestation au Cabinet d’Etudes BA.CO.TECH. </w:t>
      </w:r>
      <w:proofErr w:type="gramStart"/>
      <w:r w:rsidRPr="007F60C8">
        <w:rPr>
          <w:sz w:val="20"/>
          <w:szCs w:val="20"/>
        </w:rPr>
        <w:t>pour</w:t>
      </w:r>
      <w:proofErr w:type="gramEnd"/>
      <w:r w:rsidRPr="007F60C8">
        <w:rPr>
          <w:sz w:val="20"/>
          <w:szCs w:val="20"/>
        </w:rPr>
        <w:t xml:space="preserve"> un montant estimé à 20 900 € HT soit 22 900 € TTC.</w:t>
      </w:r>
    </w:p>
    <w:p w14:paraId="69F07CAD" w14:textId="4B45D748" w:rsidR="007F60C8" w:rsidRPr="007F60C8" w:rsidRDefault="007F60C8" w:rsidP="007F60C8">
      <w:pPr>
        <w:rPr>
          <w:sz w:val="20"/>
          <w:szCs w:val="20"/>
        </w:rPr>
      </w:pPr>
      <w:r w:rsidRPr="007F60C8">
        <w:rPr>
          <w:b/>
          <w:bCs/>
          <w:sz w:val="20"/>
          <w:szCs w:val="20"/>
        </w:rPr>
        <w:t xml:space="preserve">Le Conseil Municipal après avoir délibéré, </w:t>
      </w:r>
      <w:r w:rsidR="003718A8">
        <w:rPr>
          <w:b/>
          <w:bCs/>
          <w:sz w:val="20"/>
          <w:szCs w:val="20"/>
        </w:rPr>
        <w:t xml:space="preserve">a </w:t>
      </w:r>
      <w:r w:rsidRPr="007F60C8">
        <w:rPr>
          <w:b/>
          <w:bCs/>
          <w:sz w:val="20"/>
          <w:szCs w:val="20"/>
        </w:rPr>
        <w:t>décid</w:t>
      </w:r>
      <w:r w:rsidR="003718A8">
        <w:rPr>
          <w:b/>
          <w:bCs/>
          <w:sz w:val="20"/>
          <w:szCs w:val="20"/>
        </w:rPr>
        <w:t xml:space="preserve">é </w:t>
      </w:r>
      <w:r w:rsidRPr="007F60C8">
        <w:rPr>
          <w:b/>
          <w:bCs/>
          <w:sz w:val="20"/>
          <w:szCs w:val="20"/>
        </w:rPr>
        <w:t>à l’unanimité</w:t>
      </w:r>
      <w:proofErr w:type="gramStart"/>
      <w:r>
        <w:rPr>
          <w:b/>
          <w:bCs/>
          <w:sz w:val="20"/>
          <w:szCs w:val="20"/>
        </w:rPr>
        <w:t> :</w:t>
      </w:r>
      <w:r w:rsidRPr="007F60C8">
        <w:rPr>
          <w:b/>
          <w:sz w:val="20"/>
          <w:szCs w:val="20"/>
        </w:rPr>
        <w:t>-</w:t>
      </w:r>
      <w:proofErr w:type="gramEnd"/>
      <w:r w:rsidRPr="007F60C8">
        <w:rPr>
          <w:b/>
          <w:sz w:val="20"/>
          <w:szCs w:val="20"/>
        </w:rPr>
        <w:t xml:space="preserve"> d’attribuer</w:t>
      </w:r>
      <w:r w:rsidRPr="007F60C8">
        <w:rPr>
          <w:sz w:val="20"/>
          <w:szCs w:val="20"/>
        </w:rPr>
        <w:t xml:space="preserve"> la mission de maîtrise d’œuvre dans le cadre du projet d’amélioration de la qualité thermique des bâtiments sociaux communaux au Cabinet d’Etudes BA.CO.TECH. </w:t>
      </w:r>
      <w:proofErr w:type="gramStart"/>
      <w:r w:rsidRPr="007F60C8">
        <w:rPr>
          <w:sz w:val="20"/>
          <w:szCs w:val="20"/>
        </w:rPr>
        <w:t>pour</w:t>
      </w:r>
      <w:proofErr w:type="gramEnd"/>
      <w:r w:rsidRPr="007F60C8">
        <w:rPr>
          <w:sz w:val="20"/>
          <w:szCs w:val="20"/>
        </w:rPr>
        <w:t xml:space="preserve"> un montant estimé à 20 900 € HT soit 22 900 € TTC.</w:t>
      </w:r>
    </w:p>
    <w:p w14:paraId="7865CB71" w14:textId="37625215" w:rsidR="007F60C8" w:rsidRDefault="007F60C8" w:rsidP="007F60C8">
      <w:pPr>
        <w:rPr>
          <w:sz w:val="20"/>
          <w:szCs w:val="20"/>
        </w:rPr>
      </w:pPr>
      <w:r>
        <w:rPr>
          <w:b/>
          <w:sz w:val="20"/>
          <w:szCs w:val="20"/>
        </w:rPr>
        <w:t xml:space="preserve">                                                                                                      </w:t>
      </w:r>
      <w:r w:rsidRPr="007F60C8">
        <w:rPr>
          <w:b/>
          <w:sz w:val="20"/>
          <w:szCs w:val="20"/>
        </w:rPr>
        <w:t xml:space="preserve">           - d’autoriser</w:t>
      </w:r>
      <w:r w:rsidRPr="007F60C8">
        <w:rPr>
          <w:sz w:val="20"/>
          <w:szCs w:val="20"/>
        </w:rPr>
        <w:t xml:space="preserve"> Monsieur Le Maire à signer tous les documents nécessaires à l’accomplissement de cette mission.</w:t>
      </w:r>
    </w:p>
    <w:p w14:paraId="51F3B83C" w14:textId="77777777" w:rsidR="007F60C8" w:rsidRPr="007F60C8" w:rsidRDefault="007F60C8" w:rsidP="007F60C8">
      <w:pPr>
        <w:rPr>
          <w:sz w:val="20"/>
          <w:szCs w:val="20"/>
        </w:rPr>
      </w:pPr>
    </w:p>
    <w:p w14:paraId="0FBE6412" w14:textId="77777777" w:rsidR="007F60C8" w:rsidRPr="007F60C8" w:rsidRDefault="00A51C6C" w:rsidP="007F60C8">
      <w:pPr>
        <w:jc w:val="both"/>
        <w:rPr>
          <w:b/>
        </w:rPr>
      </w:pPr>
      <w:r w:rsidRPr="00B150E0">
        <w:rPr>
          <w:b/>
          <w:sz w:val="20"/>
          <w:szCs w:val="20"/>
          <w:u w:val="single"/>
        </w:rPr>
        <w:t xml:space="preserve">Délibération n° </w:t>
      </w:r>
      <w:r w:rsidR="007F60C8">
        <w:rPr>
          <w:b/>
          <w:sz w:val="20"/>
          <w:szCs w:val="20"/>
          <w:u w:val="single"/>
        </w:rPr>
        <w:t>02/2022</w:t>
      </w:r>
      <w:r w:rsidRPr="00022C05">
        <w:rPr>
          <w:b/>
          <w:sz w:val="20"/>
          <w:szCs w:val="20"/>
        </w:rPr>
        <w:t> </w:t>
      </w:r>
      <w:r w:rsidRPr="00D3238C">
        <w:rPr>
          <w:bCs/>
          <w:sz w:val="16"/>
          <w:szCs w:val="16"/>
        </w:rPr>
        <w:t xml:space="preserve">: </w:t>
      </w:r>
      <w:bookmarkEnd w:id="4"/>
      <w:r w:rsidR="007F60C8" w:rsidRPr="007F60C8">
        <w:rPr>
          <w:b/>
          <w:sz w:val="20"/>
          <w:szCs w:val="20"/>
          <w:u w:val="single"/>
        </w:rPr>
        <w:t>LOCATION DE LA SALLE POLYVALENTE : FACTURATION DES SACS POUBELLE</w:t>
      </w:r>
      <w:r w:rsidR="007F60C8" w:rsidRPr="007F60C8">
        <w:rPr>
          <w:b/>
          <w:u w:val="single"/>
        </w:rPr>
        <w:t xml:space="preserve"> </w:t>
      </w:r>
    </w:p>
    <w:p w14:paraId="33FC8089" w14:textId="77777777" w:rsidR="00721249" w:rsidRPr="00721249" w:rsidRDefault="00721249" w:rsidP="00721249">
      <w:pPr>
        <w:jc w:val="both"/>
        <w:rPr>
          <w:sz w:val="20"/>
          <w:szCs w:val="20"/>
        </w:rPr>
      </w:pPr>
      <w:r w:rsidRPr="00721249">
        <w:rPr>
          <w:sz w:val="20"/>
          <w:szCs w:val="20"/>
        </w:rPr>
        <w:t>Vu la délibération N°2021-86 du Conseil Communautaire en date du 16 décembre 2021 fixant le tarif de la redevance ordures ménagères applicable au 1 er janvier 2022,</w:t>
      </w:r>
    </w:p>
    <w:p w14:paraId="78DBD8B0" w14:textId="77777777" w:rsidR="00721249" w:rsidRPr="00721249" w:rsidRDefault="00721249" w:rsidP="00721249">
      <w:pPr>
        <w:jc w:val="both"/>
        <w:rPr>
          <w:sz w:val="20"/>
          <w:szCs w:val="20"/>
        </w:rPr>
      </w:pPr>
      <w:r w:rsidRPr="00721249">
        <w:rPr>
          <w:sz w:val="20"/>
          <w:szCs w:val="20"/>
        </w:rPr>
        <w:t>Considérant le règlement du service de collecte et de gestion des déchets ménagers et assimilés de la Communauté de Communes Ouest Limousin approuvé le 22 Décembre 2020,</w:t>
      </w:r>
    </w:p>
    <w:p w14:paraId="2514DEBC" w14:textId="34CA6827" w:rsidR="00721249" w:rsidRPr="00721249" w:rsidRDefault="00721249" w:rsidP="00D127AE">
      <w:pPr>
        <w:jc w:val="both"/>
        <w:rPr>
          <w:sz w:val="20"/>
          <w:szCs w:val="20"/>
        </w:rPr>
      </w:pPr>
      <w:r w:rsidRPr="00721249">
        <w:rPr>
          <w:sz w:val="20"/>
          <w:szCs w:val="20"/>
        </w:rPr>
        <w:t xml:space="preserve">Il </w:t>
      </w:r>
      <w:r w:rsidR="00D127AE">
        <w:rPr>
          <w:sz w:val="20"/>
          <w:szCs w:val="20"/>
        </w:rPr>
        <w:t>a été</w:t>
      </w:r>
      <w:r w:rsidRPr="00721249">
        <w:rPr>
          <w:sz w:val="20"/>
          <w:szCs w:val="20"/>
        </w:rPr>
        <w:t xml:space="preserve"> proposé de facturer les sacs poubelle réglementaires utilisés lors des locations au prix suivant : </w:t>
      </w:r>
    </w:p>
    <w:p w14:paraId="2CB1A372" w14:textId="77777777" w:rsidR="00721249" w:rsidRPr="00721249" w:rsidRDefault="00721249" w:rsidP="00721249">
      <w:pPr>
        <w:jc w:val="both"/>
        <w:rPr>
          <w:sz w:val="20"/>
          <w:szCs w:val="20"/>
        </w:rPr>
      </w:pPr>
      <w:r w:rsidRPr="00721249">
        <w:rPr>
          <w:sz w:val="20"/>
          <w:szCs w:val="20"/>
        </w:rPr>
        <w:tab/>
        <w:t>* Sac poubelle réglementaire 120 L</w:t>
      </w:r>
      <w:r w:rsidRPr="00721249">
        <w:rPr>
          <w:sz w:val="20"/>
          <w:szCs w:val="20"/>
        </w:rPr>
        <w:tab/>
      </w:r>
      <w:r w:rsidRPr="00721249">
        <w:rPr>
          <w:sz w:val="20"/>
          <w:szCs w:val="20"/>
        </w:rPr>
        <w:tab/>
      </w:r>
      <w:r w:rsidRPr="00721249">
        <w:rPr>
          <w:sz w:val="20"/>
          <w:szCs w:val="20"/>
        </w:rPr>
        <w:tab/>
      </w:r>
      <w:r w:rsidRPr="00721249">
        <w:rPr>
          <w:sz w:val="20"/>
          <w:szCs w:val="20"/>
        </w:rPr>
        <w:tab/>
      </w:r>
      <w:r w:rsidRPr="00721249">
        <w:rPr>
          <w:sz w:val="20"/>
          <w:szCs w:val="20"/>
        </w:rPr>
        <w:tab/>
        <w:t>2,04 € l’unité</w:t>
      </w:r>
    </w:p>
    <w:p w14:paraId="76A25577" w14:textId="36680D56" w:rsidR="00721249" w:rsidRPr="00721249" w:rsidRDefault="00721249" w:rsidP="00721249">
      <w:pPr>
        <w:rPr>
          <w:sz w:val="20"/>
          <w:szCs w:val="20"/>
        </w:rPr>
      </w:pPr>
      <w:r w:rsidRPr="00721249">
        <w:rPr>
          <w:b/>
          <w:bCs/>
          <w:sz w:val="20"/>
          <w:szCs w:val="20"/>
        </w:rPr>
        <w:t xml:space="preserve">Le Conseil Municipal après avoir délibéré, </w:t>
      </w:r>
      <w:r w:rsidR="003718A8">
        <w:rPr>
          <w:b/>
          <w:bCs/>
          <w:sz w:val="20"/>
          <w:szCs w:val="20"/>
        </w:rPr>
        <w:t xml:space="preserve">a </w:t>
      </w:r>
      <w:r w:rsidRPr="00721249">
        <w:rPr>
          <w:b/>
          <w:bCs/>
          <w:sz w:val="20"/>
          <w:szCs w:val="20"/>
        </w:rPr>
        <w:t>décid</w:t>
      </w:r>
      <w:r w:rsidR="003718A8">
        <w:rPr>
          <w:b/>
          <w:bCs/>
          <w:sz w:val="20"/>
          <w:szCs w:val="20"/>
        </w:rPr>
        <w:t>é</w:t>
      </w:r>
      <w:r w:rsidRPr="00721249">
        <w:rPr>
          <w:b/>
          <w:bCs/>
          <w:sz w:val="20"/>
          <w:szCs w:val="20"/>
        </w:rPr>
        <w:t xml:space="preserve"> à l’unanimité</w:t>
      </w:r>
      <w:r>
        <w:rPr>
          <w:b/>
          <w:bCs/>
          <w:sz w:val="20"/>
          <w:szCs w:val="20"/>
        </w:rPr>
        <w:t xml:space="preserve"> : </w:t>
      </w:r>
      <w:r w:rsidRPr="00721249">
        <w:rPr>
          <w:b/>
          <w:bCs/>
          <w:sz w:val="20"/>
          <w:szCs w:val="20"/>
        </w:rPr>
        <w:t xml:space="preserve">- D'approuver </w:t>
      </w:r>
      <w:r w:rsidRPr="00721249">
        <w:rPr>
          <w:bCs/>
          <w:sz w:val="20"/>
          <w:szCs w:val="20"/>
        </w:rPr>
        <w:t>la facturation des sacs poubelles réglementaires</w:t>
      </w:r>
      <w:r w:rsidRPr="00721249">
        <w:rPr>
          <w:sz w:val="20"/>
          <w:szCs w:val="20"/>
        </w:rPr>
        <w:t xml:space="preserve">, à raison de 2,04 € l’unité dans le cadre de la location de la salle polyvalente,  </w:t>
      </w:r>
    </w:p>
    <w:p w14:paraId="4CB5B442" w14:textId="658AC4DD" w:rsidR="00721249" w:rsidRPr="00721249" w:rsidRDefault="00721249" w:rsidP="00721249">
      <w:pPr>
        <w:ind w:firstLine="708"/>
        <w:jc w:val="both"/>
        <w:rPr>
          <w:sz w:val="20"/>
          <w:szCs w:val="20"/>
        </w:rPr>
      </w:pPr>
      <w:r>
        <w:rPr>
          <w:sz w:val="20"/>
          <w:szCs w:val="20"/>
        </w:rPr>
        <w:t xml:space="preserve">                                                                                             </w:t>
      </w:r>
      <w:r w:rsidR="003718A8">
        <w:rPr>
          <w:sz w:val="20"/>
          <w:szCs w:val="20"/>
        </w:rPr>
        <w:t xml:space="preserve">   </w:t>
      </w:r>
      <w:r>
        <w:rPr>
          <w:sz w:val="20"/>
          <w:szCs w:val="20"/>
        </w:rPr>
        <w:t xml:space="preserve">    </w:t>
      </w:r>
      <w:r w:rsidRPr="00721249">
        <w:rPr>
          <w:sz w:val="20"/>
          <w:szCs w:val="20"/>
        </w:rPr>
        <w:t xml:space="preserve">- </w:t>
      </w:r>
      <w:r w:rsidRPr="00721249">
        <w:rPr>
          <w:b/>
          <w:sz w:val="20"/>
          <w:szCs w:val="20"/>
        </w:rPr>
        <w:t>D</w:t>
      </w:r>
      <w:r w:rsidRPr="00721249">
        <w:rPr>
          <w:b/>
          <w:bCs/>
          <w:sz w:val="20"/>
          <w:szCs w:val="20"/>
        </w:rPr>
        <w:t xml:space="preserve">e préciser </w:t>
      </w:r>
      <w:r w:rsidRPr="00721249">
        <w:rPr>
          <w:bCs/>
          <w:sz w:val="20"/>
          <w:szCs w:val="20"/>
        </w:rPr>
        <w:t>que la présente délibération complète celle du 02 mars 2010 établissant les tarifs de location.</w:t>
      </w:r>
    </w:p>
    <w:p w14:paraId="71D135E5" w14:textId="77777777" w:rsidR="00721249" w:rsidRPr="00721249" w:rsidRDefault="00721249" w:rsidP="00721249">
      <w:pPr>
        <w:jc w:val="both"/>
      </w:pPr>
    </w:p>
    <w:p w14:paraId="542966B1" w14:textId="77777777" w:rsidR="00721249" w:rsidRDefault="00022C05" w:rsidP="00726FD5">
      <w:pPr>
        <w:jc w:val="both"/>
        <w:rPr>
          <w:bCs/>
        </w:rPr>
      </w:pPr>
      <w:r w:rsidRPr="00A118E7">
        <w:rPr>
          <w:b/>
          <w:sz w:val="20"/>
          <w:szCs w:val="20"/>
          <w:u w:val="single"/>
        </w:rPr>
        <w:t xml:space="preserve">Délibération n° </w:t>
      </w:r>
      <w:r w:rsidR="00721249">
        <w:rPr>
          <w:b/>
          <w:sz w:val="20"/>
          <w:szCs w:val="20"/>
          <w:u w:val="single"/>
        </w:rPr>
        <w:t>03/2022</w:t>
      </w:r>
      <w:r w:rsidRPr="00022C05">
        <w:rPr>
          <w:b/>
          <w:sz w:val="20"/>
          <w:szCs w:val="20"/>
        </w:rPr>
        <w:t> </w:t>
      </w:r>
      <w:r w:rsidRPr="00A118E7">
        <w:rPr>
          <w:bCs/>
          <w:sz w:val="20"/>
          <w:szCs w:val="20"/>
        </w:rPr>
        <w:t>:</w:t>
      </w:r>
      <w:r w:rsidR="00A118E7" w:rsidRPr="00A118E7">
        <w:rPr>
          <w:b/>
          <w:sz w:val="20"/>
          <w:szCs w:val="20"/>
          <w:u w:val="single"/>
        </w:rPr>
        <w:t xml:space="preserve"> </w:t>
      </w:r>
      <w:bookmarkStart w:id="6" w:name="_Hlk86222482"/>
      <w:r w:rsidR="00721249" w:rsidRPr="00721249">
        <w:rPr>
          <w:b/>
          <w:sz w:val="20"/>
          <w:szCs w:val="20"/>
          <w:u w:val="single"/>
        </w:rPr>
        <w:t>AVIS SUR LE PROJET DE REFORME STATUTAIRE DU SYNDICAT MIXTE DU PARC NATUREL REGIONAL PERIGORD LIMOUSIN</w:t>
      </w:r>
      <w:r w:rsidR="00721249" w:rsidRPr="00484010">
        <w:rPr>
          <w:bCs/>
        </w:rPr>
        <w:t xml:space="preserve">    </w:t>
      </w:r>
    </w:p>
    <w:p w14:paraId="3F93206E" w14:textId="77777777" w:rsidR="00721249" w:rsidRDefault="00721249" w:rsidP="00721249">
      <w:pPr>
        <w:jc w:val="both"/>
        <w:rPr>
          <w:rFonts w:asciiTheme="minorHAnsi" w:eastAsiaTheme="minorHAnsi" w:hAnsiTheme="minorHAnsi" w:cstheme="minorBidi"/>
          <w:sz w:val="20"/>
          <w:szCs w:val="20"/>
          <w:lang w:eastAsia="en-US"/>
        </w:rPr>
      </w:pPr>
      <w:bookmarkStart w:id="7" w:name="_Hlk93563179"/>
      <w:bookmarkEnd w:id="6"/>
      <w:r w:rsidRPr="00721249">
        <w:rPr>
          <w:sz w:val="20"/>
          <w:szCs w:val="20"/>
        </w:rPr>
        <w:t>Considérant que toute évolution statutaire est soumise à l’avis des collectivités membres,</w:t>
      </w:r>
      <w:bookmarkEnd w:id="7"/>
      <w:r w:rsidRPr="00721249">
        <w:rPr>
          <w:rFonts w:asciiTheme="minorHAnsi" w:eastAsiaTheme="minorHAnsi" w:hAnsiTheme="minorHAnsi" w:cstheme="minorBidi"/>
          <w:sz w:val="20"/>
          <w:szCs w:val="20"/>
          <w:lang w:eastAsia="en-US"/>
        </w:rPr>
        <w:t xml:space="preserve">            </w:t>
      </w:r>
    </w:p>
    <w:p w14:paraId="25F52063" w14:textId="77777777" w:rsidR="00721249" w:rsidRDefault="00721249" w:rsidP="00721249">
      <w:pPr>
        <w:jc w:val="both"/>
        <w:rPr>
          <w:sz w:val="20"/>
          <w:szCs w:val="20"/>
        </w:rPr>
      </w:pPr>
      <w:r w:rsidRPr="00721249">
        <w:rPr>
          <w:rFonts w:eastAsiaTheme="minorHAnsi"/>
          <w:sz w:val="20"/>
          <w:szCs w:val="20"/>
          <w:lang w:eastAsia="en-US"/>
        </w:rPr>
        <w:lastRenderedPageBreak/>
        <w:t>Considérant que</w:t>
      </w:r>
      <w:r w:rsidRPr="00721249">
        <w:rPr>
          <w:rFonts w:asciiTheme="minorHAnsi" w:eastAsiaTheme="minorHAnsi" w:hAnsiTheme="minorHAnsi" w:cstheme="minorBidi"/>
          <w:sz w:val="20"/>
          <w:szCs w:val="20"/>
          <w:lang w:eastAsia="en-US"/>
        </w:rPr>
        <w:t xml:space="preserve"> </w:t>
      </w:r>
      <w:r w:rsidRPr="00721249">
        <w:rPr>
          <w:rFonts w:eastAsiaTheme="minorHAnsi"/>
          <w:bCs/>
          <w:sz w:val="20"/>
          <w:szCs w:val="20"/>
          <w:lang w:eastAsia="en-US"/>
        </w:rPr>
        <w:t xml:space="preserve">le Syndicat Mixte du Parc Naturel Régional Périgord Limousin souhaite adapter sa gouvernance (intégration des 3 Communes suivantes : Le </w:t>
      </w:r>
      <w:proofErr w:type="spellStart"/>
      <w:r w:rsidRPr="00721249">
        <w:rPr>
          <w:rFonts w:eastAsiaTheme="minorHAnsi"/>
          <w:bCs/>
          <w:sz w:val="20"/>
          <w:szCs w:val="20"/>
          <w:lang w:eastAsia="en-US"/>
        </w:rPr>
        <w:t>Chalard</w:t>
      </w:r>
      <w:proofErr w:type="spellEnd"/>
      <w:r w:rsidRPr="00721249">
        <w:rPr>
          <w:rFonts w:eastAsiaTheme="minorHAnsi"/>
          <w:bCs/>
          <w:sz w:val="20"/>
          <w:szCs w:val="20"/>
          <w:lang w:eastAsia="en-US"/>
        </w:rPr>
        <w:t xml:space="preserve">, </w:t>
      </w:r>
      <w:proofErr w:type="spellStart"/>
      <w:r w:rsidRPr="00721249">
        <w:rPr>
          <w:rFonts w:eastAsiaTheme="minorHAnsi"/>
          <w:bCs/>
          <w:sz w:val="20"/>
          <w:szCs w:val="20"/>
          <w:lang w:eastAsia="en-US"/>
        </w:rPr>
        <w:t>Ladignac</w:t>
      </w:r>
      <w:proofErr w:type="spellEnd"/>
      <w:r w:rsidRPr="00721249">
        <w:rPr>
          <w:rFonts w:eastAsiaTheme="minorHAnsi"/>
          <w:bCs/>
          <w:sz w:val="20"/>
          <w:szCs w:val="20"/>
          <w:lang w:eastAsia="en-US"/>
        </w:rPr>
        <w:t xml:space="preserve"> Le Long et Saint-Bazile) et intégrer la compétence GEMAPI (Gestion des milieux aquatiques et prévention des inondations) dans ses statut</w:t>
      </w:r>
      <w:r>
        <w:rPr>
          <w:rFonts w:eastAsiaTheme="minorHAnsi"/>
          <w:bCs/>
          <w:sz w:val="20"/>
          <w:szCs w:val="20"/>
          <w:lang w:eastAsia="en-US"/>
        </w:rPr>
        <w:t>s,</w:t>
      </w:r>
    </w:p>
    <w:p w14:paraId="76F55DC8" w14:textId="4DC90EBC" w:rsidR="00721249" w:rsidRPr="00721249" w:rsidRDefault="00721249" w:rsidP="00721249">
      <w:pPr>
        <w:jc w:val="both"/>
        <w:rPr>
          <w:sz w:val="20"/>
          <w:szCs w:val="20"/>
        </w:rPr>
      </w:pPr>
      <w:r w:rsidRPr="00721249">
        <w:rPr>
          <w:rFonts w:eastAsiaTheme="majorEastAsia"/>
          <w:sz w:val="20"/>
          <w:szCs w:val="20"/>
        </w:rPr>
        <w:t xml:space="preserve">Monsieur Le Maire </w:t>
      </w:r>
      <w:r>
        <w:rPr>
          <w:rFonts w:eastAsiaTheme="majorEastAsia"/>
          <w:sz w:val="20"/>
          <w:szCs w:val="20"/>
        </w:rPr>
        <w:t xml:space="preserve">a </w:t>
      </w:r>
      <w:r w:rsidRPr="00721249">
        <w:rPr>
          <w:rFonts w:eastAsiaTheme="majorEastAsia"/>
          <w:sz w:val="20"/>
          <w:szCs w:val="20"/>
        </w:rPr>
        <w:t>soum</w:t>
      </w:r>
      <w:r>
        <w:rPr>
          <w:rFonts w:eastAsiaTheme="majorEastAsia"/>
          <w:sz w:val="20"/>
          <w:szCs w:val="20"/>
        </w:rPr>
        <w:t>is</w:t>
      </w:r>
      <w:r w:rsidRPr="00721249">
        <w:rPr>
          <w:rFonts w:eastAsiaTheme="majorEastAsia"/>
          <w:sz w:val="20"/>
          <w:szCs w:val="20"/>
        </w:rPr>
        <w:t xml:space="preserve"> cette proposition d’évolution au Conseil Municipal et </w:t>
      </w:r>
      <w:r w:rsidR="003718A8">
        <w:rPr>
          <w:rFonts w:eastAsiaTheme="majorEastAsia"/>
          <w:sz w:val="20"/>
          <w:szCs w:val="20"/>
        </w:rPr>
        <w:t xml:space="preserve">a </w:t>
      </w:r>
      <w:r w:rsidRPr="00721249">
        <w:rPr>
          <w:rFonts w:eastAsiaTheme="majorEastAsia"/>
          <w:sz w:val="20"/>
          <w:szCs w:val="20"/>
        </w:rPr>
        <w:t>propos</w:t>
      </w:r>
      <w:r w:rsidR="003718A8">
        <w:rPr>
          <w:rFonts w:eastAsiaTheme="majorEastAsia"/>
          <w:sz w:val="20"/>
          <w:szCs w:val="20"/>
        </w:rPr>
        <w:t>é</w:t>
      </w:r>
      <w:r w:rsidRPr="00721249">
        <w:rPr>
          <w:rFonts w:eastAsiaTheme="majorEastAsia"/>
          <w:sz w:val="20"/>
          <w:szCs w:val="20"/>
        </w:rPr>
        <w:t xml:space="preserve"> d’émettre un avis favorable quant à cette adaptation des statuts.</w:t>
      </w:r>
    </w:p>
    <w:p w14:paraId="10AD63D7" w14:textId="1CEA576C" w:rsidR="00721249" w:rsidRPr="00721249" w:rsidRDefault="00721249" w:rsidP="003718A8">
      <w:pPr>
        <w:jc w:val="both"/>
        <w:rPr>
          <w:bCs/>
          <w:sz w:val="20"/>
          <w:szCs w:val="20"/>
        </w:rPr>
      </w:pPr>
      <w:r w:rsidRPr="00721249">
        <w:rPr>
          <w:b/>
          <w:bCs/>
          <w:sz w:val="20"/>
          <w:szCs w:val="20"/>
        </w:rPr>
        <w:t xml:space="preserve">Le Conseil Municipal après avoir délibéré, </w:t>
      </w:r>
      <w:r w:rsidR="003718A8">
        <w:rPr>
          <w:b/>
          <w:bCs/>
          <w:sz w:val="20"/>
          <w:szCs w:val="20"/>
        </w:rPr>
        <w:t xml:space="preserve">a </w:t>
      </w:r>
      <w:r w:rsidRPr="00721249">
        <w:rPr>
          <w:b/>
          <w:bCs/>
          <w:sz w:val="20"/>
          <w:szCs w:val="20"/>
        </w:rPr>
        <w:t>décid</w:t>
      </w:r>
      <w:r w:rsidR="003718A8">
        <w:rPr>
          <w:b/>
          <w:bCs/>
          <w:sz w:val="20"/>
          <w:szCs w:val="20"/>
        </w:rPr>
        <w:t>é</w:t>
      </w:r>
      <w:r w:rsidRPr="00721249">
        <w:rPr>
          <w:b/>
          <w:bCs/>
          <w:sz w:val="20"/>
          <w:szCs w:val="20"/>
        </w:rPr>
        <w:t xml:space="preserve"> à l’unanimité</w:t>
      </w:r>
      <w:r w:rsidR="003718A8">
        <w:rPr>
          <w:b/>
          <w:bCs/>
          <w:sz w:val="20"/>
          <w:szCs w:val="20"/>
        </w:rPr>
        <w:t xml:space="preserve"> </w:t>
      </w:r>
      <w:r w:rsidRPr="00721249">
        <w:rPr>
          <w:b/>
          <w:sz w:val="20"/>
          <w:szCs w:val="20"/>
        </w:rPr>
        <w:t xml:space="preserve">de se prononcer </w:t>
      </w:r>
      <w:r w:rsidRPr="00721249">
        <w:rPr>
          <w:bCs/>
          <w:sz w:val="20"/>
          <w:szCs w:val="20"/>
        </w:rPr>
        <w:t xml:space="preserve">favorablement quant à l’évolution statutaire du Syndicat Mixte du Parc Naturel Régional Périgord Limousin : adaptation de sa gouvernance (intégration des 3 Communes suivantes : Le </w:t>
      </w:r>
      <w:proofErr w:type="spellStart"/>
      <w:r w:rsidRPr="00721249">
        <w:rPr>
          <w:bCs/>
          <w:sz w:val="20"/>
          <w:szCs w:val="20"/>
        </w:rPr>
        <w:t>Chalard</w:t>
      </w:r>
      <w:proofErr w:type="spellEnd"/>
      <w:r w:rsidRPr="00721249">
        <w:rPr>
          <w:bCs/>
          <w:sz w:val="20"/>
          <w:szCs w:val="20"/>
        </w:rPr>
        <w:t xml:space="preserve">, </w:t>
      </w:r>
      <w:proofErr w:type="spellStart"/>
      <w:r w:rsidRPr="00721249">
        <w:rPr>
          <w:bCs/>
          <w:sz w:val="20"/>
          <w:szCs w:val="20"/>
        </w:rPr>
        <w:t>Ladignac</w:t>
      </w:r>
      <w:proofErr w:type="spellEnd"/>
      <w:r w:rsidRPr="00721249">
        <w:rPr>
          <w:bCs/>
          <w:sz w:val="20"/>
          <w:szCs w:val="20"/>
        </w:rPr>
        <w:t xml:space="preserve"> Le Long et Saint-Bazile) et intégration de la compétence GEMAPI (Gestion des milieux aquatiques et prévention des inondations)</w:t>
      </w:r>
    </w:p>
    <w:p w14:paraId="66DBF995" w14:textId="77777777" w:rsidR="00721249" w:rsidRPr="00721249" w:rsidRDefault="00721249" w:rsidP="00721249">
      <w:pPr>
        <w:jc w:val="both"/>
      </w:pPr>
    </w:p>
    <w:p w14:paraId="5367BE43" w14:textId="77777777" w:rsidR="003718A8" w:rsidRPr="003718A8" w:rsidRDefault="00540B8F" w:rsidP="003718A8">
      <w:pPr>
        <w:jc w:val="both"/>
        <w:rPr>
          <w:b/>
          <w:bCs/>
          <w:sz w:val="20"/>
          <w:szCs w:val="20"/>
          <w:u w:val="single"/>
        </w:rPr>
      </w:pPr>
      <w:r w:rsidRPr="00020B3E">
        <w:rPr>
          <w:b/>
          <w:sz w:val="20"/>
          <w:szCs w:val="20"/>
          <w:u w:val="single"/>
        </w:rPr>
        <w:t xml:space="preserve">Délibération n° </w:t>
      </w:r>
      <w:r w:rsidR="003718A8">
        <w:rPr>
          <w:b/>
          <w:sz w:val="20"/>
          <w:szCs w:val="20"/>
          <w:u w:val="single"/>
        </w:rPr>
        <w:t>04/2022</w:t>
      </w:r>
      <w:r w:rsidRPr="00A414D9">
        <w:rPr>
          <w:b/>
          <w:sz w:val="20"/>
          <w:szCs w:val="20"/>
          <w:u w:val="single"/>
        </w:rPr>
        <w:t> </w:t>
      </w:r>
      <w:r w:rsidRPr="00020B3E">
        <w:rPr>
          <w:bCs/>
          <w:sz w:val="20"/>
          <w:szCs w:val="20"/>
        </w:rPr>
        <w:t xml:space="preserve">:  </w:t>
      </w:r>
      <w:bookmarkStart w:id="8" w:name="_Hlk51138760"/>
      <w:bookmarkEnd w:id="3"/>
      <w:r w:rsidR="003718A8" w:rsidRPr="003718A8">
        <w:rPr>
          <w:b/>
          <w:bCs/>
          <w:sz w:val="20"/>
          <w:szCs w:val="20"/>
          <w:u w:val="single"/>
        </w:rPr>
        <w:t>PROJET D’AMENAGEMENT DES ALLES DU CHATEAU – DEMANDES DE SUBVENTIONS AUPRES DE L’ETAT (DETR) ET DU CONSEIL DEPARTEMENTAL DE LA HAUTE-VIENNE (CTD)</w:t>
      </w:r>
    </w:p>
    <w:p w14:paraId="61D49647" w14:textId="77777777" w:rsidR="003718A8" w:rsidRPr="003718A8" w:rsidRDefault="003718A8" w:rsidP="003718A8">
      <w:pPr>
        <w:tabs>
          <w:tab w:val="left" w:pos="284"/>
        </w:tabs>
        <w:contextualSpacing/>
        <w:jc w:val="both"/>
        <w:rPr>
          <w:sz w:val="20"/>
          <w:szCs w:val="20"/>
        </w:rPr>
      </w:pPr>
      <w:bookmarkStart w:id="9" w:name="_Hlk90736111"/>
      <w:r w:rsidRPr="003718A8">
        <w:rPr>
          <w:sz w:val="20"/>
          <w:szCs w:val="20"/>
        </w:rPr>
        <w:t>La Commune de Saint-Auvent, située au cœur du Parc Naturel Régional Périgord Limousin possède de nombreux atouts touristiques remarquables, de par la caractéristique de ses reliefs et de ses paysages.</w:t>
      </w:r>
    </w:p>
    <w:p w14:paraId="33961A81" w14:textId="5A009B96" w:rsidR="003718A8" w:rsidRPr="003718A8" w:rsidRDefault="003718A8" w:rsidP="003718A8">
      <w:pPr>
        <w:tabs>
          <w:tab w:val="left" w:pos="284"/>
        </w:tabs>
        <w:contextualSpacing/>
        <w:jc w:val="both"/>
        <w:rPr>
          <w:sz w:val="20"/>
          <w:szCs w:val="20"/>
        </w:rPr>
      </w:pPr>
      <w:r w:rsidRPr="003718A8">
        <w:rPr>
          <w:sz w:val="20"/>
          <w:szCs w:val="20"/>
        </w:rPr>
        <w:t>Son riche passé historique en fait également un bourg à forte personnalité identitaire et culturelle.</w:t>
      </w:r>
    </w:p>
    <w:p w14:paraId="2083923E" w14:textId="2A86AA28" w:rsidR="003718A8" w:rsidRPr="003718A8" w:rsidRDefault="003718A8" w:rsidP="003718A8">
      <w:pPr>
        <w:tabs>
          <w:tab w:val="left" w:pos="284"/>
        </w:tabs>
        <w:contextualSpacing/>
        <w:jc w:val="both"/>
        <w:rPr>
          <w:sz w:val="20"/>
          <w:szCs w:val="20"/>
        </w:rPr>
      </w:pPr>
      <w:r w:rsidRPr="003718A8">
        <w:rPr>
          <w:sz w:val="20"/>
          <w:szCs w:val="20"/>
        </w:rPr>
        <w:t xml:space="preserve">Parmi ses sites pittoresques, perché sur un promontoire granitique, le Château (inscrit aux   Monuments Historiques) surplombe les vallées de la Gorre et du </w:t>
      </w:r>
      <w:proofErr w:type="spellStart"/>
      <w:r w:rsidRPr="003718A8">
        <w:rPr>
          <w:sz w:val="20"/>
          <w:szCs w:val="20"/>
        </w:rPr>
        <w:t>Gorret</w:t>
      </w:r>
      <w:proofErr w:type="spellEnd"/>
      <w:r w:rsidRPr="003718A8">
        <w:rPr>
          <w:sz w:val="20"/>
          <w:szCs w:val="20"/>
        </w:rPr>
        <w:t>.</w:t>
      </w:r>
    </w:p>
    <w:p w14:paraId="728E2405" w14:textId="4D150069" w:rsidR="003718A8" w:rsidRPr="003718A8" w:rsidRDefault="003718A8" w:rsidP="003718A8">
      <w:pPr>
        <w:tabs>
          <w:tab w:val="left" w:pos="284"/>
        </w:tabs>
        <w:contextualSpacing/>
        <w:jc w:val="both"/>
        <w:rPr>
          <w:sz w:val="20"/>
          <w:szCs w:val="20"/>
        </w:rPr>
      </w:pPr>
      <w:r w:rsidRPr="003718A8">
        <w:rPr>
          <w:sz w:val="20"/>
          <w:szCs w:val="20"/>
        </w:rPr>
        <w:t xml:space="preserve">A proximité de celui-ci plusieurs équipements (terrain de boules lyonnaises, stade municipal, école, salle polyvalente, aide de jeux, aire de camping-car, </w:t>
      </w:r>
      <w:r w:rsidR="0088282D">
        <w:rPr>
          <w:sz w:val="20"/>
          <w:szCs w:val="20"/>
        </w:rPr>
        <w:t>S</w:t>
      </w:r>
      <w:r w:rsidRPr="003718A8">
        <w:rPr>
          <w:sz w:val="20"/>
          <w:szCs w:val="20"/>
        </w:rPr>
        <w:t xml:space="preserve">alle </w:t>
      </w:r>
      <w:proofErr w:type="spellStart"/>
      <w:r w:rsidR="0088282D">
        <w:rPr>
          <w:sz w:val="20"/>
          <w:szCs w:val="20"/>
        </w:rPr>
        <w:t>M</w:t>
      </w:r>
      <w:r w:rsidRPr="003718A8">
        <w:rPr>
          <w:sz w:val="20"/>
          <w:szCs w:val="20"/>
        </w:rPr>
        <w:t>ulti-</w:t>
      </w:r>
      <w:r w:rsidR="0088282D">
        <w:rPr>
          <w:sz w:val="20"/>
          <w:szCs w:val="20"/>
        </w:rPr>
        <w:t>S</w:t>
      </w:r>
      <w:r w:rsidRPr="003718A8">
        <w:rPr>
          <w:sz w:val="20"/>
          <w:szCs w:val="20"/>
        </w:rPr>
        <w:t>ports</w:t>
      </w:r>
      <w:proofErr w:type="spellEnd"/>
      <w:r w:rsidRPr="003718A8">
        <w:rPr>
          <w:sz w:val="20"/>
          <w:szCs w:val="20"/>
        </w:rPr>
        <w:t xml:space="preserve">, point de départ de circuits de randonnée et course pédestre </w:t>
      </w:r>
      <w:proofErr w:type="spellStart"/>
      <w:r w:rsidRPr="003718A8">
        <w:rPr>
          <w:sz w:val="20"/>
          <w:szCs w:val="20"/>
        </w:rPr>
        <w:t>Uni’Vert</w:t>
      </w:r>
      <w:proofErr w:type="spellEnd"/>
      <w:r w:rsidRPr="003718A8">
        <w:rPr>
          <w:sz w:val="20"/>
          <w:szCs w:val="20"/>
        </w:rPr>
        <w:t xml:space="preserve"> Trail) participent à la vie du Centre Bourg.</w:t>
      </w:r>
    </w:p>
    <w:p w14:paraId="5208C94E" w14:textId="534B7B86" w:rsidR="003718A8" w:rsidRPr="003718A8" w:rsidRDefault="003718A8" w:rsidP="003718A8">
      <w:pPr>
        <w:tabs>
          <w:tab w:val="left" w:pos="284"/>
        </w:tabs>
        <w:contextualSpacing/>
        <w:jc w:val="both"/>
        <w:rPr>
          <w:sz w:val="20"/>
          <w:szCs w:val="20"/>
        </w:rPr>
      </w:pPr>
      <w:r w:rsidRPr="003718A8">
        <w:rPr>
          <w:sz w:val="20"/>
          <w:szCs w:val="20"/>
        </w:rPr>
        <w:t>La Municipalité souhaite engager une démarche de valorisation de l’ensemble du site.</w:t>
      </w:r>
    </w:p>
    <w:p w14:paraId="361F87FC" w14:textId="12A6BE07" w:rsidR="003718A8" w:rsidRPr="003718A8" w:rsidRDefault="003718A8" w:rsidP="003718A8">
      <w:pPr>
        <w:tabs>
          <w:tab w:val="left" w:pos="284"/>
        </w:tabs>
        <w:contextualSpacing/>
        <w:jc w:val="both"/>
        <w:rPr>
          <w:sz w:val="20"/>
          <w:szCs w:val="20"/>
        </w:rPr>
      </w:pPr>
      <w:r w:rsidRPr="003718A8">
        <w:rPr>
          <w:sz w:val="20"/>
          <w:szCs w:val="20"/>
        </w:rPr>
        <w:t>C’est pourquoi, elle a désigné selon les procédures relatives à la commande publique le Cabinet CEE afin que celui-ci produise une étude paysagère et lui soumette des propositions d’aménagements.</w:t>
      </w:r>
    </w:p>
    <w:p w14:paraId="72B08F6F" w14:textId="1DA70487" w:rsidR="003718A8" w:rsidRPr="003718A8" w:rsidRDefault="003718A8" w:rsidP="003718A8">
      <w:pPr>
        <w:tabs>
          <w:tab w:val="left" w:pos="284"/>
        </w:tabs>
        <w:contextualSpacing/>
        <w:jc w:val="both"/>
        <w:rPr>
          <w:sz w:val="20"/>
          <w:szCs w:val="20"/>
        </w:rPr>
      </w:pPr>
      <w:r w:rsidRPr="003718A8">
        <w:rPr>
          <w:sz w:val="20"/>
          <w:szCs w:val="20"/>
        </w:rPr>
        <w:t>C’est dans ce cadre qu’une estimation financière du projet d’aménagement a été réalisée et révèle un coût global prévisionnel de l’opération à 290 000 € HT.</w:t>
      </w:r>
    </w:p>
    <w:p w14:paraId="7A7B7AB3" w14:textId="5C77B9EE" w:rsidR="003718A8" w:rsidRPr="003718A8" w:rsidRDefault="003718A8" w:rsidP="003718A8">
      <w:pPr>
        <w:tabs>
          <w:tab w:val="left" w:pos="284"/>
        </w:tabs>
        <w:contextualSpacing/>
        <w:jc w:val="both"/>
        <w:rPr>
          <w:rFonts w:ascii="Arial" w:hAnsi="Arial" w:cs="Arial"/>
          <w:sz w:val="20"/>
          <w:szCs w:val="20"/>
        </w:rPr>
      </w:pPr>
      <w:r w:rsidRPr="003718A8">
        <w:rPr>
          <w:sz w:val="20"/>
          <w:szCs w:val="20"/>
        </w:rPr>
        <w:t xml:space="preserve">Monsieur Le Maire </w:t>
      </w:r>
      <w:r>
        <w:rPr>
          <w:sz w:val="20"/>
          <w:szCs w:val="20"/>
        </w:rPr>
        <w:t xml:space="preserve">a </w:t>
      </w:r>
      <w:r w:rsidRPr="003718A8">
        <w:rPr>
          <w:sz w:val="20"/>
          <w:szCs w:val="20"/>
        </w:rPr>
        <w:t>propos</w:t>
      </w:r>
      <w:r>
        <w:rPr>
          <w:sz w:val="20"/>
          <w:szCs w:val="20"/>
        </w:rPr>
        <w:t>é</w:t>
      </w:r>
      <w:r w:rsidRPr="003718A8">
        <w:rPr>
          <w:sz w:val="20"/>
          <w:szCs w:val="20"/>
        </w:rPr>
        <w:t xml:space="preserve"> de solliciter des aides financières auprès de l’Etat au titre du dispositif de la DETR et auprès du Conseil Départemental de la Haute-Vienne dans le cadre des CTD.</w:t>
      </w:r>
    </w:p>
    <w:p w14:paraId="2B3EC07C" w14:textId="39EE32A8" w:rsidR="003718A8" w:rsidRPr="003718A8" w:rsidRDefault="003718A8" w:rsidP="003718A8">
      <w:pPr>
        <w:tabs>
          <w:tab w:val="left" w:pos="709"/>
        </w:tabs>
        <w:rPr>
          <w:sz w:val="20"/>
          <w:szCs w:val="20"/>
        </w:rPr>
      </w:pPr>
      <w:bookmarkStart w:id="10" w:name="_Hlk74665151"/>
      <w:r w:rsidRPr="003718A8">
        <w:rPr>
          <w:b/>
          <w:bCs/>
          <w:sz w:val="20"/>
          <w:szCs w:val="20"/>
        </w:rPr>
        <w:t xml:space="preserve">Le Conseil Municipal après avoir délibéré, </w:t>
      </w:r>
      <w:r>
        <w:rPr>
          <w:b/>
          <w:bCs/>
          <w:sz w:val="20"/>
          <w:szCs w:val="20"/>
        </w:rPr>
        <w:t xml:space="preserve">a </w:t>
      </w:r>
      <w:r w:rsidRPr="003718A8">
        <w:rPr>
          <w:b/>
          <w:bCs/>
          <w:sz w:val="20"/>
          <w:szCs w:val="20"/>
        </w:rPr>
        <w:t>décid</w:t>
      </w:r>
      <w:r>
        <w:rPr>
          <w:b/>
          <w:bCs/>
          <w:sz w:val="20"/>
          <w:szCs w:val="20"/>
        </w:rPr>
        <w:t>é</w:t>
      </w:r>
      <w:r w:rsidRPr="003718A8">
        <w:rPr>
          <w:b/>
          <w:bCs/>
          <w:sz w:val="20"/>
          <w:szCs w:val="20"/>
        </w:rPr>
        <w:t xml:space="preserve"> à l’unanimité</w:t>
      </w:r>
      <w:r>
        <w:rPr>
          <w:b/>
          <w:bCs/>
          <w:sz w:val="20"/>
          <w:szCs w:val="20"/>
        </w:rPr>
        <w:t xml:space="preserve"> : </w:t>
      </w:r>
      <w:bookmarkEnd w:id="10"/>
      <w:r w:rsidRPr="003718A8">
        <w:rPr>
          <w:b/>
          <w:sz w:val="20"/>
          <w:szCs w:val="20"/>
        </w:rPr>
        <w:t>- de solliciter</w:t>
      </w:r>
      <w:r w:rsidRPr="003718A8">
        <w:rPr>
          <w:sz w:val="20"/>
          <w:szCs w:val="20"/>
        </w:rPr>
        <w:t xml:space="preserve"> une </w:t>
      </w:r>
      <w:bookmarkStart w:id="11" w:name="_Hlk93655723"/>
      <w:r w:rsidRPr="003718A8">
        <w:rPr>
          <w:sz w:val="20"/>
          <w:szCs w:val="20"/>
        </w:rPr>
        <w:t xml:space="preserve">aide financière </w:t>
      </w:r>
      <w:bookmarkEnd w:id="11"/>
      <w:r w:rsidRPr="003718A8">
        <w:rPr>
          <w:sz w:val="20"/>
          <w:szCs w:val="20"/>
        </w:rPr>
        <w:t>dans le cadre de la DETR au titre du dispositif « Aménagements -Cœur de Bourg – dans le cadre de la valorisation du patrimoine » à hauteur de 30% du coût global prévisionnel de l’opération (</w:t>
      </w:r>
      <w:r w:rsidR="0088282D">
        <w:rPr>
          <w:sz w:val="20"/>
          <w:szCs w:val="20"/>
        </w:rPr>
        <w:t>290</w:t>
      </w:r>
      <w:r w:rsidRPr="003718A8">
        <w:rPr>
          <w:sz w:val="20"/>
          <w:szCs w:val="20"/>
        </w:rPr>
        <w:t> 000 € HT) soit une aide de 87 </w:t>
      </w:r>
      <w:proofErr w:type="gramStart"/>
      <w:r w:rsidRPr="003718A8">
        <w:rPr>
          <w:sz w:val="20"/>
          <w:szCs w:val="20"/>
        </w:rPr>
        <w:t xml:space="preserve">000 </w:t>
      </w:r>
      <w:r w:rsidR="00D127AE">
        <w:rPr>
          <w:sz w:val="20"/>
          <w:szCs w:val="20"/>
        </w:rPr>
        <w:t> </w:t>
      </w:r>
      <w:r w:rsidRPr="003718A8">
        <w:rPr>
          <w:sz w:val="20"/>
          <w:szCs w:val="20"/>
        </w:rPr>
        <w:t>€</w:t>
      </w:r>
      <w:proofErr w:type="gramEnd"/>
      <w:r w:rsidRPr="003718A8">
        <w:rPr>
          <w:sz w:val="20"/>
          <w:szCs w:val="20"/>
        </w:rPr>
        <w:t>.</w:t>
      </w:r>
    </w:p>
    <w:p w14:paraId="216B1EC7" w14:textId="7C05B586" w:rsidR="003718A8" w:rsidRPr="003718A8" w:rsidRDefault="003718A8" w:rsidP="003718A8">
      <w:pPr>
        <w:jc w:val="both"/>
        <w:rPr>
          <w:sz w:val="20"/>
          <w:szCs w:val="20"/>
        </w:rPr>
      </w:pPr>
      <w:r w:rsidRPr="003718A8">
        <w:rPr>
          <w:b/>
          <w:sz w:val="20"/>
          <w:szCs w:val="20"/>
        </w:rPr>
        <w:t xml:space="preserve">          </w:t>
      </w:r>
      <w:r w:rsidR="00D127AE">
        <w:rPr>
          <w:b/>
          <w:sz w:val="20"/>
          <w:szCs w:val="20"/>
        </w:rPr>
        <w:t xml:space="preserve">   </w:t>
      </w:r>
      <w:r w:rsidRPr="003718A8">
        <w:rPr>
          <w:b/>
          <w:sz w:val="20"/>
          <w:szCs w:val="20"/>
        </w:rPr>
        <w:t xml:space="preserve"> </w:t>
      </w:r>
      <w:r w:rsidR="00D127AE">
        <w:rPr>
          <w:b/>
          <w:sz w:val="20"/>
          <w:szCs w:val="20"/>
        </w:rPr>
        <w:t xml:space="preserve">                                                                                                   </w:t>
      </w:r>
      <w:r w:rsidRPr="003718A8">
        <w:rPr>
          <w:b/>
          <w:sz w:val="20"/>
          <w:szCs w:val="20"/>
        </w:rPr>
        <w:t xml:space="preserve"> </w:t>
      </w:r>
      <w:r w:rsidRPr="003718A8">
        <w:rPr>
          <w:sz w:val="20"/>
          <w:szCs w:val="20"/>
        </w:rPr>
        <w:t xml:space="preserve">- </w:t>
      </w:r>
      <w:r w:rsidRPr="003718A8">
        <w:rPr>
          <w:b/>
          <w:sz w:val="20"/>
          <w:szCs w:val="20"/>
        </w:rPr>
        <w:t>de solliciter</w:t>
      </w:r>
      <w:r w:rsidRPr="003718A8">
        <w:rPr>
          <w:sz w:val="20"/>
          <w:szCs w:val="20"/>
        </w:rPr>
        <w:t xml:space="preserve"> une aide financière dans le cadre des CTD à hauteur de 40% des dépenses éligibles de l’opération (250 000 € HT) soit une aide de 100 000 €.</w:t>
      </w:r>
    </w:p>
    <w:p w14:paraId="01D4059E" w14:textId="58F46023" w:rsidR="003718A8" w:rsidRPr="003718A8" w:rsidRDefault="00D127AE" w:rsidP="003718A8">
      <w:pPr>
        <w:jc w:val="both"/>
        <w:rPr>
          <w:sz w:val="20"/>
          <w:szCs w:val="20"/>
        </w:rPr>
      </w:pPr>
      <w:r>
        <w:rPr>
          <w:b/>
          <w:sz w:val="20"/>
          <w:szCs w:val="20"/>
        </w:rPr>
        <w:t xml:space="preserve">                                                                                                      </w:t>
      </w:r>
      <w:r w:rsidR="003718A8" w:rsidRPr="003718A8">
        <w:rPr>
          <w:b/>
          <w:sz w:val="20"/>
          <w:szCs w:val="20"/>
        </w:rPr>
        <w:t xml:space="preserve">            - de donner</w:t>
      </w:r>
      <w:r w:rsidR="003718A8" w:rsidRPr="003718A8">
        <w:rPr>
          <w:sz w:val="20"/>
          <w:szCs w:val="20"/>
        </w:rPr>
        <w:t xml:space="preserve"> tout pouvoir à Monsieur Le Maire pour l’exécution de cette opération et pour signer les documents nécessaires.</w:t>
      </w:r>
    </w:p>
    <w:p w14:paraId="3DE82270" w14:textId="77777777" w:rsidR="003718A8" w:rsidRPr="003718A8" w:rsidRDefault="003718A8" w:rsidP="003718A8">
      <w:pPr>
        <w:jc w:val="both"/>
      </w:pPr>
      <w:r w:rsidRPr="003718A8">
        <w:t xml:space="preserve">  </w:t>
      </w:r>
    </w:p>
    <w:p w14:paraId="01D66E4C" w14:textId="77777777" w:rsidR="003718A8" w:rsidRDefault="003718A8" w:rsidP="003718A8">
      <w:pPr>
        <w:pStyle w:val="Sansinterligne"/>
        <w:rPr>
          <w:rFonts w:ascii="Times New Roman" w:hAnsi="Times New Roman" w:cs="Times New Roman"/>
          <w:b/>
          <w:sz w:val="20"/>
          <w:szCs w:val="20"/>
          <w:u w:val="single"/>
        </w:rPr>
      </w:pPr>
    </w:p>
    <w:p w14:paraId="5953F096" w14:textId="77777777" w:rsidR="003718A8" w:rsidRDefault="003718A8" w:rsidP="003718A8">
      <w:pPr>
        <w:pStyle w:val="Sansinterligne"/>
        <w:rPr>
          <w:rFonts w:ascii="Times New Roman" w:hAnsi="Times New Roman" w:cs="Times New Roman"/>
          <w:b/>
          <w:sz w:val="20"/>
          <w:szCs w:val="20"/>
          <w:u w:val="single"/>
        </w:rPr>
      </w:pPr>
    </w:p>
    <w:p w14:paraId="6397DEDB" w14:textId="77777777" w:rsidR="003718A8" w:rsidRDefault="003718A8" w:rsidP="003718A8">
      <w:pPr>
        <w:pStyle w:val="Sansinterligne"/>
        <w:rPr>
          <w:rFonts w:ascii="Times New Roman" w:hAnsi="Times New Roman" w:cs="Times New Roman"/>
          <w:b/>
          <w:sz w:val="20"/>
          <w:szCs w:val="20"/>
          <w:u w:val="single"/>
        </w:rPr>
      </w:pPr>
    </w:p>
    <w:p w14:paraId="372CB13A" w14:textId="77777777" w:rsidR="003718A8" w:rsidRDefault="003718A8" w:rsidP="003718A8">
      <w:pPr>
        <w:pStyle w:val="Sansinterligne"/>
        <w:rPr>
          <w:rFonts w:ascii="Times New Roman" w:hAnsi="Times New Roman" w:cs="Times New Roman"/>
          <w:b/>
          <w:sz w:val="20"/>
          <w:szCs w:val="20"/>
          <w:u w:val="single"/>
        </w:rPr>
      </w:pPr>
    </w:p>
    <w:bookmarkEnd w:id="8"/>
    <w:bookmarkEnd w:id="9"/>
    <w:p w14:paraId="7A8232AA" w14:textId="3966845F" w:rsidR="0037724F" w:rsidRPr="00E21654" w:rsidRDefault="00E21654" w:rsidP="00E21654">
      <w:pPr>
        <w:jc w:val="both"/>
        <w:rPr>
          <w:sz w:val="20"/>
          <w:szCs w:val="20"/>
        </w:rPr>
      </w:pPr>
      <w:r w:rsidRPr="00E21654">
        <w:rPr>
          <w:b/>
          <w:sz w:val="20"/>
          <w:szCs w:val="20"/>
        </w:rPr>
        <w:t>Q</w:t>
      </w:r>
      <w:r w:rsidR="00BB5012" w:rsidRPr="00E21654">
        <w:rPr>
          <w:b/>
          <w:sz w:val="20"/>
          <w:szCs w:val="20"/>
        </w:rPr>
        <w:t>uestions diverses</w:t>
      </w:r>
    </w:p>
    <w:p w14:paraId="6FDEAA67" w14:textId="77777777" w:rsidR="00D0775D" w:rsidRPr="00D27008" w:rsidRDefault="00D0775D" w:rsidP="00D0775D">
      <w:pPr>
        <w:jc w:val="both"/>
        <w:rPr>
          <w:b/>
          <w:sz w:val="20"/>
          <w:szCs w:val="20"/>
        </w:rPr>
      </w:pPr>
    </w:p>
    <w:p w14:paraId="4C3C1AFE" w14:textId="25FD2346" w:rsidR="0087286D" w:rsidRPr="00D27008" w:rsidRDefault="00BB5012" w:rsidP="005605B0">
      <w:pPr>
        <w:jc w:val="both"/>
        <w:rPr>
          <w:sz w:val="20"/>
          <w:szCs w:val="20"/>
        </w:rPr>
      </w:pPr>
      <w:r w:rsidRPr="00D27008">
        <w:rPr>
          <w:sz w:val="20"/>
          <w:szCs w:val="20"/>
        </w:rPr>
        <w:t xml:space="preserve">La séance est levée à </w:t>
      </w:r>
      <w:r w:rsidR="00A34C17">
        <w:rPr>
          <w:sz w:val="20"/>
          <w:szCs w:val="20"/>
        </w:rPr>
        <w:t>2</w:t>
      </w:r>
      <w:r w:rsidR="00695905">
        <w:rPr>
          <w:sz w:val="20"/>
          <w:szCs w:val="20"/>
        </w:rPr>
        <w:t>2</w:t>
      </w:r>
      <w:r w:rsidR="0037724F" w:rsidRPr="00D27008">
        <w:rPr>
          <w:sz w:val="20"/>
          <w:szCs w:val="20"/>
        </w:rPr>
        <w:t>H</w:t>
      </w:r>
      <w:r w:rsidR="00D127AE">
        <w:rPr>
          <w:sz w:val="20"/>
          <w:szCs w:val="20"/>
        </w:rPr>
        <w:t>45</w:t>
      </w:r>
      <w:r w:rsidRPr="00D27008">
        <w:rPr>
          <w:sz w:val="20"/>
          <w:szCs w:val="20"/>
        </w:rPr>
        <w:tab/>
      </w:r>
      <w:r w:rsidRPr="00D27008">
        <w:rPr>
          <w:sz w:val="20"/>
          <w:szCs w:val="20"/>
        </w:rPr>
        <w:tab/>
      </w:r>
      <w:r w:rsidRPr="00D27008">
        <w:rPr>
          <w:sz w:val="20"/>
          <w:szCs w:val="20"/>
        </w:rPr>
        <w:tab/>
      </w:r>
      <w:r w:rsidRPr="00D27008">
        <w:rPr>
          <w:sz w:val="20"/>
          <w:szCs w:val="20"/>
        </w:rPr>
        <w:tab/>
      </w:r>
      <w:r w:rsidRPr="00D27008">
        <w:rPr>
          <w:sz w:val="20"/>
          <w:szCs w:val="20"/>
        </w:rPr>
        <w:tab/>
        <w:t xml:space="preserve">Affiché le </w:t>
      </w:r>
      <w:r w:rsidR="00D127AE">
        <w:rPr>
          <w:sz w:val="20"/>
          <w:szCs w:val="20"/>
        </w:rPr>
        <w:t>26</w:t>
      </w:r>
      <w:r w:rsidR="00E21654">
        <w:rPr>
          <w:sz w:val="20"/>
          <w:szCs w:val="20"/>
        </w:rPr>
        <w:t xml:space="preserve"> </w:t>
      </w:r>
      <w:r w:rsidR="00D127AE">
        <w:rPr>
          <w:sz w:val="20"/>
          <w:szCs w:val="20"/>
        </w:rPr>
        <w:t xml:space="preserve">Janvier </w:t>
      </w:r>
      <w:r w:rsidR="0037724F" w:rsidRPr="00D27008">
        <w:rPr>
          <w:sz w:val="20"/>
          <w:szCs w:val="20"/>
        </w:rPr>
        <w:t>20</w:t>
      </w:r>
      <w:r w:rsidR="00506B4C" w:rsidRPr="00D27008">
        <w:rPr>
          <w:sz w:val="20"/>
          <w:szCs w:val="20"/>
        </w:rPr>
        <w:t>2</w:t>
      </w:r>
      <w:r w:rsidR="00D127AE">
        <w:rPr>
          <w:sz w:val="20"/>
          <w:szCs w:val="20"/>
        </w:rPr>
        <w:t>2</w:t>
      </w:r>
    </w:p>
    <w:sectPr w:rsidR="0087286D" w:rsidRPr="00D27008" w:rsidSect="00D0775D">
      <w:headerReference w:type="default" r:id="rId7"/>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92D4" w14:textId="77777777" w:rsidR="009D22F6" w:rsidRDefault="009D22F6" w:rsidP="00456B3F">
      <w:r>
        <w:separator/>
      </w:r>
    </w:p>
  </w:endnote>
  <w:endnote w:type="continuationSeparator" w:id="0">
    <w:p w14:paraId="634711D3" w14:textId="77777777" w:rsidR="009D22F6" w:rsidRDefault="009D22F6" w:rsidP="0045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5991" w14:textId="77777777" w:rsidR="009D22F6" w:rsidRDefault="009D22F6" w:rsidP="00456B3F">
      <w:r>
        <w:separator/>
      </w:r>
    </w:p>
  </w:footnote>
  <w:footnote w:type="continuationSeparator" w:id="0">
    <w:p w14:paraId="3E6B385C" w14:textId="77777777" w:rsidR="009D22F6" w:rsidRDefault="009D22F6" w:rsidP="0045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A58A" w14:textId="77777777" w:rsidR="00456B3F" w:rsidRDefault="00456B3F" w:rsidP="00456B3F">
    <w:r>
      <w:rPr>
        <w:noProof/>
      </w:rPr>
      <w:drawing>
        <wp:inline distT="0" distB="0" distL="0" distR="0" wp14:anchorId="6DE1294A" wp14:editId="71F9F676">
          <wp:extent cx="1371600" cy="504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14:paraId="491E5EAC" w14:textId="77777777" w:rsidR="00456B3F" w:rsidRPr="001752B1" w:rsidRDefault="00456B3F" w:rsidP="00456B3F">
    <w:pPr>
      <w:pStyle w:val="En-tte"/>
      <w:jc w:val="center"/>
      <w:rPr>
        <w:smallCaps/>
        <w:sz w:val="16"/>
        <w:szCs w:val="16"/>
      </w:rPr>
    </w:pPr>
    <w:r w:rsidRPr="001752B1">
      <w:rPr>
        <w:smallCaps/>
        <w:sz w:val="16"/>
        <w:szCs w:val="16"/>
      </w:rPr>
      <w:t xml:space="preserve">Département </w:t>
    </w:r>
    <w:r w:rsidRPr="001752B1">
      <w:rPr>
        <w:sz w:val="16"/>
        <w:szCs w:val="16"/>
      </w:rPr>
      <w:t xml:space="preserve">de la </w:t>
    </w:r>
    <w:r w:rsidRPr="001752B1">
      <w:rPr>
        <w:smallCaps/>
        <w:sz w:val="16"/>
        <w:szCs w:val="16"/>
      </w:rPr>
      <w:t xml:space="preserve">Haute Vienne </w:t>
    </w:r>
    <w:r>
      <w:rPr>
        <w:smallCaps/>
        <w:sz w:val="16"/>
        <w:szCs w:val="16"/>
      </w:rPr>
      <w:tab/>
    </w:r>
    <w:r>
      <w:rPr>
        <w:smallCap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3EC"/>
    <w:multiLevelType w:val="hybridMultilevel"/>
    <w:tmpl w:val="4CF26C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2421E4"/>
    <w:multiLevelType w:val="hybridMultilevel"/>
    <w:tmpl w:val="BE9A9356"/>
    <w:lvl w:ilvl="0" w:tplc="8B00ED50">
      <w:start w:val="13"/>
      <w:numFmt w:val="bullet"/>
      <w:lvlText w:val="-"/>
      <w:lvlJc w:val="left"/>
      <w:pPr>
        <w:ind w:left="1287" w:hanging="360"/>
      </w:pPr>
      <w:rPr>
        <w:rFonts w:ascii="Times New Roman" w:eastAsia="Times New Roman" w:hAnsi="Times New Roman" w:cs="Times New Roman" w:hint="default"/>
        <w: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61F71E9"/>
    <w:multiLevelType w:val="hybridMultilevel"/>
    <w:tmpl w:val="71D2083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E1A3394"/>
    <w:multiLevelType w:val="hybridMultilevel"/>
    <w:tmpl w:val="D1183F64"/>
    <w:lvl w:ilvl="0" w:tplc="AB427B08">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3182B"/>
    <w:multiLevelType w:val="hybridMultilevel"/>
    <w:tmpl w:val="1C402EDE"/>
    <w:lvl w:ilvl="0" w:tplc="EA9E61FA">
      <w:start w:val="1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F0FEC"/>
    <w:multiLevelType w:val="hybridMultilevel"/>
    <w:tmpl w:val="1B5614A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1CDB3912"/>
    <w:multiLevelType w:val="hybridMultilevel"/>
    <w:tmpl w:val="94E22FA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27582B"/>
    <w:multiLevelType w:val="hybridMultilevel"/>
    <w:tmpl w:val="3E6E5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B97C28"/>
    <w:multiLevelType w:val="hybridMultilevel"/>
    <w:tmpl w:val="6548E3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E56118"/>
    <w:multiLevelType w:val="hybridMultilevel"/>
    <w:tmpl w:val="B394BA70"/>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4BF4015"/>
    <w:multiLevelType w:val="hybridMultilevel"/>
    <w:tmpl w:val="F5DEF3A4"/>
    <w:lvl w:ilvl="0" w:tplc="AB427B08">
      <w:start w:val="1"/>
      <w:numFmt w:val="bullet"/>
      <w:lvlText w:val="-"/>
      <w:lvlJc w:val="left"/>
      <w:pPr>
        <w:ind w:left="1515" w:hanging="360"/>
      </w:pPr>
      <w:rPr>
        <w:rFonts w:ascii="Sitka Heading" w:hAnsi="Sitka Heading"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11" w15:restartNumberingAfterBreak="0">
    <w:nsid w:val="371449C3"/>
    <w:multiLevelType w:val="hybridMultilevel"/>
    <w:tmpl w:val="021A1E6A"/>
    <w:lvl w:ilvl="0" w:tplc="EE584380">
      <w:start w:val="794"/>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644A76"/>
    <w:multiLevelType w:val="hybridMultilevel"/>
    <w:tmpl w:val="89782046"/>
    <w:lvl w:ilvl="0" w:tplc="AB427B08">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732A8E"/>
    <w:multiLevelType w:val="hybridMultilevel"/>
    <w:tmpl w:val="862A68F4"/>
    <w:lvl w:ilvl="0" w:tplc="AB427B08">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E1305C"/>
    <w:multiLevelType w:val="hybridMultilevel"/>
    <w:tmpl w:val="FC9CB8CA"/>
    <w:lvl w:ilvl="0" w:tplc="AB427B08">
      <w:start w:val="1"/>
      <w:numFmt w:val="bullet"/>
      <w:lvlText w:val="-"/>
      <w:lvlJc w:val="left"/>
      <w:pPr>
        <w:ind w:left="1860" w:hanging="360"/>
      </w:pPr>
      <w:rPr>
        <w:rFonts w:ascii="Sitka Heading" w:hAnsi="Sitka Heading"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5"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16" w15:restartNumberingAfterBreak="0">
    <w:nsid w:val="49587791"/>
    <w:multiLevelType w:val="hybridMultilevel"/>
    <w:tmpl w:val="6B2AB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0475EE"/>
    <w:multiLevelType w:val="hybridMultilevel"/>
    <w:tmpl w:val="F5C88484"/>
    <w:lvl w:ilvl="0" w:tplc="AB427B08">
      <w:start w:val="1"/>
      <w:numFmt w:val="bullet"/>
      <w:lvlText w:val="-"/>
      <w:lvlJc w:val="left"/>
      <w:pPr>
        <w:ind w:left="360" w:hanging="360"/>
      </w:pPr>
      <w:rPr>
        <w:rFonts w:ascii="Sitka Heading" w:hAnsi="Sitka Heading"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6C04214A"/>
    <w:multiLevelType w:val="hybridMultilevel"/>
    <w:tmpl w:val="8E84F51E"/>
    <w:lvl w:ilvl="0" w:tplc="A1908934">
      <w:start w:val="1"/>
      <w:numFmt w:val="bullet"/>
      <w:lvlText w:val=""/>
      <w:lvlJc w:val="left"/>
      <w:pPr>
        <w:ind w:left="1065" w:hanging="360"/>
      </w:pPr>
      <w:rPr>
        <w:rFonts w:ascii="Wingdings" w:hAnsi="Wingdings" w:hint="default"/>
        <w:b/>
        <w:bCs/>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6E3E00B2"/>
    <w:multiLevelType w:val="hybridMultilevel"/>
    <w:tmpl w:val="BB9AB154"/>
    <w:lvl w:ilvl="0" w:tplc="55EEDFEA">
      <w:numFmt w:val="bullet"/>
      <w:lvlText w:val=""/>
      <w:lvlJc w:val="left"/>
      <w:pPr>
        <w:ind w:left="1140" w:hanging="360"/>
      </w:pPr>
      <w:rPr>
        <w:rFonts w:ascii="Symbol" w:eastAsiaTheme="minorHAnsi" w:hAnsi="Symbol"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0" w15:restartNumberingAfterBreak="0">
    <w:nsid w:val="70460072"/>
    <w:multiLevelType w:val="hybridMultilevel"/>
    <w:tmpl w:val="842AE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A95A94"/>
    <w:multiLevelType w:val="hybridMultilevel"/>
    <w:tmpl w:val="77EACC6C"/>
    <w:lvl w:ilvl="0" w:tplc="AB427B08">
      <w:start w:val="1"/>
      <w:numFmt w:val="bullet"/>
      <w:lvlText w:val="-"/>
      <w:lvlJc w:val="left"/>
      <w:pPr>
        <w:ind w:left="1425" w:hanging="360"/>
      </w:pPr>
      <w:rPr>
        <w:rFonts w:ascii="Sitka Heading" w:hAnsi="Sitka Heading"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18"/>
  </w:num>
  <w:num w:numId="2">
    <w:abstractNumId w:val="15"/>
  </w:num>
  <w:num w:numId="3">
    <w:abstractNumId w:val="0"/>
  </w:num>
  <w:num w:numId="4">
    <w:abstractNumId w:val="13"/>
  </w:num>
  <w:num w:numId="5">
    <w:abstractNumId w:val="19"/>
  </w:num>
  <w:num w:numId="6">
    <w:abstractNumId w:val="1"/>
  </w:num>
  <w:num w:numId="7">
    <w:abstractNumId w:val="10"/>
  </w:num>
  <w:num w:numId="8">
    <w:abstractNumId w:val="20"/>
  </w:num>
  <w:num w:numId="9">
    <w:abstractNumId w:val="21"/>
  </w:num>
  <w:num w:numId="10">
    <w:abstractNumId w:val="12"/>
  </w:num>
  <w:num w:numId="11">
    <w:abstractNumId w:val="14"/>
  </w:num>
  <w:num w:numId="12">
    <w:abstractNumId w:val="3"/>
  </w:num>
  <w:num w:numId="13">
    <w:abstractNumId w:val="2"/>
  </w:num>
  <w:num w:numId="14">
    <w:abstractNumId w:val="5"/>
  </w:num>
  <w:num w:numId="15">
    <w:abstractNumId w:val="16"/>
  </w:num>
  <w:num w:numId="16">
    <w:abstractNumId w:val="15"/>
  </w:num>
  <w:num w:numId="17">
    <w:abstractNumId w:val="17"/>
  </w:num>
  <w:num w:numId="18">
    <w:abstractNumId w:val="11"/>
  </w:num>
  <w:num w:numId="19">
    <w:abstractNumId w:val="8"/>
  </w:num>
  <w:num w:numId="20">
    <w:abstractNumId w:val="4"/>
  </w:num>
  <w:num w:numId="21">
    <w:abstractNumId w:val="9"/>
  </w:num>
  <w:num w:numId="22">
    <w:abstractNumId w:val="7"/>
  </w:num>
  <w:num w:numId="2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3F"/>
    <w:rsid w:val="000025F2"/>
    <w:rsid w:val="00020B3E"/>
    <w:rsid w:val="00022C05"/>
    <w:rsid w:val="00031A14"/>
    <w:rsid w:val="00035B10"/>
    <w:rsid w:val="000360F5"/>
    <w:rsid w:val="00042660"/>
    <w:rsid w:val="00050527"/>
    <w:rsid w:val="00061761"/>
    <w:rsid w:val="00072C2C"/>
    <w:rsid w:val="000A60CA"/>
    <w:rsid w:val="000B3A88"/>
    <w:rsid w:val="000B417C"/>
    <w:rsid w:val="000B5630"/>
    <w:rsid w:val="000C24AE"/>
    <w:rsid w:val="000E27C4"/>
    <w:rsid w:val="000F1D1E"/>
    <w:rsid w:val="00102EFE"/>
    <w:rsid w:val="00131DAC"/>
    <w:rsid w:val="0013231E"/>
    <w:rsid w:val="00143D4C"/>
    <w:rsid w:val="00180960"/>
    <w:rsid w:val="00181F99"/>
    <w:rsid w:val="001959E6"/>
    <w:rsid w:val="001A2AF3"/>
    <w:rsid w:val="001B0924"/>
    <w:rsid w:val="001B16AB"/>
    <w:rsid w:val="001C2595"/>
    <w:rsid w:val="001D6A92"/>
    <w:rsid w:val="001E384A"/>
    <w:rsid w:val="001F54CD"/>
    <w:rsid w:val="002055C1"/>
    <w:rsid w:val="00207729"/>
    <w:rsid w:val="00230199"/>
    <w:rsid w:val="00244E6F"/>
    <w:rsid w:val="002460F9"/>
    <w:rsid w:val="00253DBE"/>
    <w:rsid w:val="00264974"/>
    <w:rsid w:val="002B15D0"/>
    <w:rsid w:val="002E6117"/>
    <w:rsid w:val="002F0CAF"/>
    <w:rsid w:val="00305C76"/>
    <w:rsid w:val="00305E97"/>
    <w:rsid w:val="00323C79"/>
    <w:rsid w:val="0034374C"/>
    <w:rsid w:val="00352E59"/>
    <w:rsid w:val="00357F40"/>
    <w:rsid w:val="00361D8C"/>
    <w:rsid w:val="00371676"/>
    <w:rsid w:val="003718A8"/>
    <w:rsid w:val="0037724F"/>
    <w:rsid w:val="00387051"/>
    <w:rsid w:val="003979FF"/>
    <w:rsid w:val="003A233C"/>
    <w:rsid w:val="003B6FFA"/>
    <w:rsid w:val="003F64C9"/>
    <w:rsid w:val="00400757"/>
    <w:rsid w:val="00404FF1"/>
    <w:rsid w:val="004465F2"/>
    <w:rsid w:val="00447C80"/>
    <w:rsid w:val="00456B3F"/>
    <w:rsid w:val="004768FD"/>
    <w:rsid w:val="004B7CEF"/>
    <w:rsid w:val="004C392F"/>
    <w:rsid w:val="004D0FDC"/>
    <w:rsid w:val="004D7251"/>
    <w:rsid w:val="00506B4C"/>
    <w:rsid w:val="005260F4"/>
    <w:rsid w:val="00537523"/>
    <w:rsid w:val="00540B8F"/>
    <w:rsid w:val="00551299"/>
    <w:rsid w:val="005605B0"/>
    <w:rsid w:val="00571FC7"/>
    <w:rsid w:val="00590551"/>
    <w:rsid w:val="005928E7"/>
    <w:rsid w:val="005D78A1"/>
    <w:rsid w:val="005E1967"/>
    <w:rsid w:val="005F0441"/>
    <w:rsid w:val="005F1489"/>
    <w:rsid w:val="005F25C9"/>
    <w:rsid w:val="006038F2"/>
    <w:rsid w:val="006069C2"/>
    <w:rsid w:val="00617ABB"/>
    <w:rsid w:val="00635B84"/>
    <w:rsid w:val="00650654"/>
    <w:rsid w:val="00666345"/>
    <w:rsid w:val="00687A56"/>
    <w:rsid w:val="00691F58"/>
    <w:rsid w:val="006946D1"/>
    <w:rsid w:val="00695905"/>
    <w:rsid w:val="006A1250"/>
    <w:rsid w:val="006D0725"/>
    <w:rsid w:val="006D0A77"/>
    <w:rsid w:val="006D0D32"/>
    <w:rsid w:val="006D63A1"/>
    <w:rsid w:val="006E6694"/>
    <w:rsid w:val="006F2A1B"/>
    <w:rsid w:val="0070271F"/>
    <w:rsid w:val="00707905"/>
    <w:rsid w:val="0072115C"/>
    <w:rsid w:val="00721249"/>
    <w:rsid w:val="007233B5"/>
    <w:rsid w:val="00726FD5"/>
    <w:rsid w:val="0074039E"/>
    <w:rsid w:val="00753C45"/>
    <w:rsid w:val="007653C6"/>
    <w:rsid w:val="00772AC1"/>
    <w:rsid w:val="007A0B78"/>
    <w:rsid w:val="007B0349"/>
    <w:rsid w:val="007C6C3B"/>
    <w:rsid w:val="007F3713"/>
    <w:rsid w:val="007F60C8"/>
    <w:rsid w:val="008025AB"/>
    <w:rsid w:val="00815302"/>
    <w:rsid w:val="00843DE3"/>
    <w:rsid w:val="008627EB"/>
    <w:rsid w:val="00871179"/>
    <w:rsid w:val="0087286D"/>
    <w:rsid w:val="00872D14"/>
    <w:rsid w:val="0088282D"/>
    <w:rsid w:val="008A2808"/>
    <w:rsid w:val="008A3B12"/>
    <w:rsid w:val="008A72AB"/>
    <w:rsid w:val="008C20C2"/>
    <w:rsid w:val="008C36AF"/>
    <w:rsid w:val="008F2304"/>
    <w:rsid w:val="00901C7F"/>
    <w:rsid w:val="00907162"/>
    <w:rsid w:val="00933B4B"/>
    <w:rsid w:val="00937E05"/>
    <w:rsid w:val="00945C4B"/>
    <w:rsid w:val="00970DFF"/>
    <w:rsid w:val="00977792"/>
    <w:rsid w:val="009B37D9"/>
    <w:rsid w:val="009D22F6"/>
    <w:rsid w:val="009E382F"/>
    <w:rsid w:val="009F348D"/>
    <w:rsid w:val="00A060C2"/>
    <w:rsid w:val="00A118E7"/>
    <w:rsid w:val="00A247E9"/>
    <w:rsid w:val="00A34C17"/>
    <w:rsid w:val="00A414D9"/>
    <w:rsid w:val="00A51C6C"/>
    <w:rsid w:val="00A52283"/>
    <w:rsid w:val="00A624A2"/>
    <w:rsid w:val="00A67ED9"/>
    <w:rsid w:val="00A87E95"/>
    <w:rsid w:val="00AA0EC3"/>
    <w:rsid w:val="00AA6C0F"/>
    <w:rsid w:val="00AB042A"/>
    <w:rsid w:val="00AB721F"/>
    <w:rsid w:val="00AC57BC"/>
    <w:rsid w:val="00B011DA"/>
    <w:rsid w:val="00B120B9"/>
    <w:rsid w:val="00B150E0"/>
    <w:rsid w:val="00B36794"/>
    <w:rsid w:val="00B877B4"/>
    <w:rsid w:val="00BB342A"/>
    <w:rsid w:val="00BB5012"/>
    <w:rsid w:val="00BC0704"/>
    <w:rsid w:val="00BD1A92"/>
    <w:rsid w:val="00BD70AA"/>
    <w:rsid w:val="00BE2043"/>
    <w:rsid w:val="00BF2524"/>
    <w:rsid w:val="00BF7F82"/>
    <w:rsid w:val="00C454D7"/>
    <w:rsid w:val="00C50AC4"/>
    <w:rsid w:val="00C512C2"/>
    <w:rsid w:val="00C60D0A"/>
    <w:rsid w:val="00C74ACC"/>
    <w:rsid w:val="00C96E1A"/>
    <w:rsid w:val="00CA6DCB"/>
    <w:rsid w:val="00CB5FA4"/>
    <w:rsid w:val="00CC3B83"/>
    <w:rsid w:val="00CE03ED"/>
    <w:rsid w:val="00CE1B01"/>
    <w:rsid w:val="00CE51B2"/>
    <w:rsid w:val="00CF6DD2"/>
    <w:rsid w:val="00CF75E7"/>
    <w:rsid w:val="00D0775D"/>
    <w:rsid w:val="00D127AE"/>
    <w:rsid w:val="00D22E9D"/>
    <w:rsid w:val="00D23208"/>
    <w:rsid w:val="00D24A22"/>
    <w:rsid w:val="00D27008"/>
    <w:rsid w:val="00D3238C"/>
    <w:rsid w:val="00D42647"/>
    <w:rsid w:val="00D44824"/>
    <w:rsid w:val="00D45181"/>
    <w:rsid w:val="00D45434"/>
    <w:rsid w:val="00D476AF"/>
    <w:rsid w:val="00D92307"/>
    <w:rsid w:val="00DD74E8"/>
    <w:rsid w:val="00DF3B4A"/>
    <w:rsid w:val="00E0242B"/>
    <w:rsid w:val="00E04639"/>
    <w:rsid w:val="00E21654"/>
    <w:rsid w:val="00E24846"/>
    <w:rsid w:val="00E27D96"/>
    <w:rsid w:val="00E409DC"/>
    <w:rsid w:val="00E44449"/>
    <w:rsid w:val="00E54CEC"/>
    <w:rsid w:val="00E6561A"/>
    <w:rsid w:val="00EA6D8D"/>
    <w:rsid w:val="00EC775E"/>
    <w:rsid w:val="00ED35E9"/>
    <w:rsid w:val="00ED747B"/>
    <w:rsid w:val="00EF0188"/>
    <w:rsid w:val="00EF100D"/>
    <w:rsid w:val="00EF4CCA"/>
    <w:rsid w:val="00F02456"/>
    <w:rsid w:val="00F13FE2"/>
    <w:rsid w:val="00F34960"/>
    <w:rsid w:val="00F35908"/>
    <w:rsid w:val="00F43F6D"/>
    <w:rsid w:val="00F56B68"/>
    <w:rsid w:val="00F62647"/>
    <w:rsid w:val="00F92A33"/>
    <w:rsid w:val="00F93C9B"/>
    <w:rsid w:val="00FC0847"/>
    <w:rsid w:val="00FC49F8"/>
    <w:rsid w:val="00FD54DC"/>
    <w:rsid w:val="00FD5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600B26D"/>
  <w15:chartTrackingRefBased/>
  <w15:docId w15:val="{0FFF80F8-5433-4DAC-9B5E-F54E72E7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3F"/>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semiHidden/>
    <w:unhideWhenUsed/>
    <w:qFormat/>
    <w:rsid w:val="00D4482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6B3F"/>
    <w:pPr>
      <w:spacing w:after="0" w:line="240" w:lineRule="auto"/>
    </w:pPr>
  </w:style>
  <w:style w:type="table" w:styleId="Grilledutableau">
    <w:name w:val="Table Grid"/>
    <w:basedOn w:val="TableauNormal"/>
    <w:rsid w:val="00456B3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6B3F"/>
    <w:pPr>
      <w:tabs>
        <w:tab w:val="center" w:pos="4536"/>
        <w:tab w:val="right" w:pos="9072"/>
      </w:tabs>
    </w:pPr>
  </w:style>
  <w:style w:type="character" w:customStyle="1" w:styleId="En-tteCar">
    <w:name w:val="En-tête Car"/>
    <w:basedOn w:val="Policepardfaut"/>
    <w:link w:val="En-tte"/>
    <w:uiPriority w:val="99"/>
    <w:rsid w:val="00456B3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56B3F"/>
    <w:pPr>
      <w:tabs>
        <w:tab w:val="center" w:pos="4536"/>
        <w:tab w:val="right" w:pos="9072"/>
      </w:tabs>
    </w:pPr>
  </w:style>
  <w:style w:type="character" w:customStyle="1" w:styleId="PieddepageCar">
    <w:name w:val="Pied de page Car"/>
    <w:basedOn w:val="Policepardfaut"/>
    <w:link w:val="Pieddepage"/>
    <w:uiPriority w:val="99"/>
    <w:rsid w:val="00456B3F"/>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70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70AA"/>
    <w:rPr>
      <w:rFonts w:ascii="Segoe UI" w:eastAsia="Times New Roman" w:hAnsi="Segoe UI" w:cs="Segoe UI"/>
      <w:sz w:val="18"/>
      <w:szCs w:val="18"/>
      <w:lang w:eastAsia="fr-FR"/>
    </w:rPr>
  </w:style>
  <w:style w:type="paragraph" w:styleId="Paragraphedeliste">
    <w:name w:val="List Paragraph"/>
    <w:basedOn w:val="Normal"/>
    <w:uiPriority w:val="34"/>
    <w:qFormat/>
    <w:rsid w:val="0070271F"/>
    <w:pPr>
      <w:ind w:left="720"/>
      <w:contextualSpacing/>
    </w:pPr>
  </w:style>
  <w:style w:type="paragraph" w:customStyle="1" w:styleId="Approuve">
    <w:name w:val="Approuve"/>
    <w:basedOn w:val="Normal"/>
    <w:uiPriority w:val="99"/>
    <w:rsid w:val="00D0775D"/>
    <w:pPr>
      <w:numPr>
        <w:numId w:val="2"/>
      </w:numPr>
      <w:ind w:left="720"/>
    </w:pPr>
  </w:style>
  <w:style w:type="paragraph" w:styleId="NormalWeb">
    <w:name w:val="Normal (Web)"/>
    <w:basedOn w:val="Normal"/>
    <w:uiPriority w:val="99"/>
    <w:semiHidden/>
    <w:unhideWhenUsed/>
    <w:rsid w:val="006D63A1"/>
    <w:pPr>
      <w:spacing w:before="100" w:beforeAutospacing="1" w:after="100" w:afterAutospacing="1"/>
    </w:pPr>
  </w:style>
  <w:style w:type="character" w:customStyle="1" w:styleId="Titre3Car">
    <w:name w:val="Titre 3 Car"/>
    <w:basedOn w:val="Policepardfaut"/>
    <w:link w:val="Titre3"/>
    <w:rsid w:val="00D44824"/>
    <w:rPr>
      <w:rFonts w:asciiTheme="majorHAnsi" w:eastAsiaTheme="majorEastAsia" w:hAnsiTheme="majorHAnsi" w:cstheme="majorBidi"/>
      <w:color w:val="1F3763" w:themeColor="accent1" w:themeShade="7F"/>
      <w:sz w:val="24"/>
      <w:szCs w:val="24"/>
      <w:lang w:eastAsia="fr-FR"/>
    </w:rPr>
  </w:style>
  <w:style w:type="character" w:styleId="Lienhypertexte">
    <w:name w:val="Hyperlink"/>
    <w:basedOn w:val="Policepardfaut"/>
    <w:uiPriority w:val="99"/>
    <w:unhideWhenUsed/>
    <w:rsid w:val="00726FD5"/>
    <w:rPr>
      <w:color w:val="0563C1" w:themeColor="hyperlink"/>
      <w:u w:val="single"/>
    </w:rPr>
  </w:style>
  <w:style w:type="character" w:customStyle="1" w:styleId="hgkelc">
    <w:name w:val="hgkelc"/>
    <w:basedOn w:val="Policepardfaut"/>
    <w:rsid w:val="0072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9682">
      <w:bodyDiv w:val="1"/>
      <w:marLeft w:val="0"/>
      <w:marRight w:val="0"/>
      <w:marTop w:val="0"/>
      <w:marBottom w:val="0"/>
      <w:divBdr>
        <w:top w:val="none" w:sz="0" w:space="0" w:color="auto"/>
        <w:left w:val="none" w:sz="0" w:space="0" w:color="auto"/>
        <w:bottom w:val="none" w:sz="0" w:space="0" w:color="auto"/>
        <w:right w:val="none" w:sz="0" w:space="0" w:color="auto"/>
      </w:divBdr>
    </w:div>
    <w:div w:id="175116873">
      <w:bodyDiv w:val="1"/>
      <w:marLeft w:val="0"/>
      <w:marRight w:val="0"/>
      <w:marTop w:val="0"/>
      <w:marBottom w:val="0"/>
      <w:divBdr>
        <w:top w:val="none" w:sz="0" w:space="0" w:color="auto"/>
        <w:left w:val="none" w:sz="0" w:space="0" w:color="auto"/>
        <w:bottom w:val="none" w:sz="0" w:space="0" w:color="auto"/>
        <w:right w:val="none" w:sz="0" w:space="0" w:color="auto"/>
      </w:divBdr>
    </w:div>
    <w:div w:id="187376673">
      <w:bodyDiv w:val="1"/>
      <w:marLeft w:val="0"/>
      <w:marRight w:val="0"/>
      <w:marTop w:val="0"/>
      <w:marBottom w:val="0"/>
      <w:divBdr>
        <w:top w:val="none" w:sz="0" w:space="0" w:color="auto"/>
        <w:left w:val="none" w:sz="0" w:space="0" w:color="auto"/>
        <w:bottom w:val="none" w:sz="0" w:space="0" w:color="auto"/>
        <w:right w:val="none" w:sz="0" w:space="0" w:color="auto"/>
      </w:divBdr>
    </w:div>
    <w:div w:id="487945423">
      <w:bodyDiv w:val="1"/>
      <w:marLeft w:val="0"/>
      <w:marRight w:val="0"/>
      <w:marTop w:val="0"/>
      <w:marBottom w:val="0"/>
      <w:divBdr>
        <w:top w:val="none" w:sz="0" w:space="0" w:color="auto"/>
        <w:left w:val="none" w:sz="0" w:space="0" w:color="auto"/>
        <w:bottom w:val="none" w:sz="0" w:space="0" w:color="auto"/>
        <w:right w:val="none" w:sz="0" w:space="0" w:color="auto"/>
      </w:divBdr>
    </w:div>
    <w:div w:id="523174765">
      <w:bodyDiv w:val="1"/>
      <w:marLeft w:val="0"/>
      <w:marRight w:val="0"/>
      <w:marTop w:val="0"/>
      <w:marBottom w:val="0"/>
      <w:divBdr>
        <w:top w:val="none" w:sz="0" w:space="0" w:color="auto"/>
        <w:left w:val="none" w:sz="0" w:space="0" w:color="auto"/>
        <w:bottom w:val="none" w:sz="0" w:space="0" w:color="auto"/>
        <w:right w:val="none" w:sz="0" w:space="0" w:color="auto"/>
      </w:divBdr>
    </w:div>
    <w:div w:id="689335299">
      <w:bodyDiv w:val="1"/>
      <w:marLeft w:val="0"/>
      <w:marRight w:val="0"/>
      <w:marTop w:val="0"/>
      <w:marBottom w:val="0"/>
      <w:divBdr>
        <w:top w:val="none" w:sz="0" w:space="0" w:color="auto"/>
        <w:left w:val="none" w:sz="0" w:space="0" w:color="auto"/>
        <w:bottom w:val="none" w:sz="0" w:space="0" w:color="auto"/>
        <w:right w:val="none" w:sz="0" w:space="0" w:color="auto"/>
      </w:divBdr>
    </w:div>
    <w:div w:id="720397755">
      <w:bodyDiv w:val="1"/>
      <w:marLeft w:val="0"/>
      <w:marRight w:val="0"/>
      <w:marTop w:val="0"/>
      <w:marBottom w:val="0"/>
      <w:divBdr>
        <w:top w:val="none" w:sz="0" w:space="0" w:color="auto"/>
        <w:left w:val="none" w:sz="0" w:space="0" w:color="auto"/>
        <w:bottom w:val="none" w:sz="0" w:space="0" w:color="auto"/>
        <w:right w:val="none" w:sz="0" w:space="0" w:color="auto"/>
      </w:divBdr>
    </w:div>
    <w:div w:id="877545397">
      <w:bodyDiv w:val="1"/>
      <w:marLeft w:val="0"/>
      <w:marRight w:val="0"/>
      <w:marTop w:val="0"/>
      <w:marBottom w:val="0"/>
      <w:divBdr>
        <w:top w:val="none" w:sz="0" w:space="0" w:color="auto"/>
        <w:left w:val="none" w:sz="0" w:space="0" w:color="auto"/>
        <w:bottom w:val="none" w:sz="0" w:space="0" w:color="auto"/>
        <w:right w:val="none" w:sz="0" w:space="0" w:color="auto"/>
      </w:divBdr>
    </w:div>
    <w:div w:id="1229850808">
      <w:bodyDiv w:val="1"/>
      <w:marLeft w:val="0"/>
      <w:marRight w:val="0"/>
      <w:marTop w:val="0"/>
      <w:marBottom w:val="0"/>
      <w:divBdr>
        <w:top w:val="none" w:sz="0" w:space="0" w:color="auto"/>
        <w:left w:val="none" w:sz="0" w:space="0" w:color="auto"/>
        <w:bottom w:val="none" w:sz="0" w:space="0" w:color="auto"/>
        <w:right w:val="none" w:sz="0" w:space="0" w:color="auto"/>
      </w:divBdr>
    </w:div>
    <w:div w:id="1407335424">
      <w:bodyDiv w:val="1"/>
      <w:marLeft w:val="0"/>
      <w:marRight w:val="0"/>
      <w:marTop w:val="0"/>
      <w:marBottom w:val="0"/>
      <w:divBdr>
        <w:top w:val="none" w:sz="0" w:space="0" w:color="auto"/>
        <w:left w:val="none" w:sz="0" w:space="0" w:color="auto"/>
        <w:bottom w:val="none" w:sz="0" w:space="0" w:color="auto"/>
        <w:right w:val="none" w:sz="0" w:space="0" w:color="auto"/>
      </w:divBdr>
    </w:div>
    <w:div w:id="1488667230">
      <w:bodyDiv w:val="1"/>
      <w:marLeft w:val="0"/>
      <w:marRight w:val="0"/>
      <w:marTop w:val="0"/>
      <w:marBottom w:val="0"/>
      <w:divBdr>
        <w:top w:val="none" w:sz="0" w:space="0" w:color="auto"/>
        <w:left w:val="none" w:sz="0" w:space="0" w:color="auto"/>
        <w:bottom w:val="none" w:sz="0" w:space="0" w:color="auto"/>
        <w:right w:val="none" w:sz="0" w:space="0" w:color="auto"/>
      </w:divBdr>
    </w:div>
    <w:div w:id="1695381464">
      <w:bodyDiv w:val="1"/>
      <w:marLeft w:val="0"/>
      <w:marRight w:val="0"/>
      <w:marTop w:val="0"/>
      <w:marBottom w:val="0"/>
      <w:divBdr>
        <w:top w:val="none" w:sz="0" w:space="0" w:color="auto"/>
        <w:left w:val="none" w:sz="0" w:space="0" w:color="auto"/>
        <w:bottom w:val="none" w:sz="0" w:space="0" w:color="auto"/>
        <w:right w:val="none" w:sz="0" w:space="0" w:color="auto"/>
      </w:divBdr>
    </w:div>
    <w:div w:id="1722628229">
      <w:bodyDiv w:val="1"/>
      <w:marLeft w:val="0"/>
      <w:marRight w:val="0"/>
      <w:marTop w:val="0"/>
      <w:marBottom w:val="0"/>
      <w:divBdr>
        <w:top w:val="none" w:sz="0" w:space="0" w:color="auto"/>
        <w:left w:val="none" w:sz="0" w:space="0" w:color="auto"/>
        <w:bottom w:val="none" w:sz="0" w:space="0" w:color="auto"/>
        <w:right w:val="none" w:sz="0" w:space="0" w:color="auto"/>
      </w:divBdr>
    </w:div>
    <w:div w:id="1728143302">
      <w:bodyDiv w:val="1"/>
      <w:marLeft w:val="0"/>
      <w:marRight w:val="0"/>
      <w:marTop w:val="0"/>
      <w:marBottom w:val="0"/>
      <w:divBdr>
        <w:top w:val="none" w:sz="0" w:space="0" w:color="auto"/>
        <w:left w:val="none" w:sz="0" w:space="0" w:color="auto"/>
        <w:bottom w:val="none" w:sz="0" w:space="0" w:color="auto"/>
        <w:right w:val="none" w:sz="0" w:space="0" w:color="auto"/>
      </w:divBdr>
    </w:div>
    <w:div w:id="1759671444">
      <w:bodyDiv w:val="1"/>
      <w:marLeft w:val="0"/>
      <w:marRight w:val="0"/>
      <w:marTop w:val="0"/>
      <w:marBottom w:val="0"/>
      <w:divBdr>
        <w:top w:val="none" w:sz="0" w:space="0" w:color="auto"/>
        <w:left w:val="none" w:sz="0" w:space="0" w:color="auto"/>
        <w:bottom w:val="none" w:sz="0" w:space="0" w:color="auto"/>
        <w:right w:val="none" w:sz="0" w:space="0" w:color="auto"/>
      </w:divBdr>
    </w:div>
    <w:div w:id="1798059269">
      <w:bodyDiv w:val="1"/>
      <w:marLeft w:val="0"/>
      <w:marRight w:val="0"/>
      <w:marTop w:val="0"/>
      <w:marBottom w:val="0"/>
      <w:divBdr>
        <w:top w:val="none" w:sz="0" w:space="0" w:color="auto"/>
        <w:left w:val="none" w:sz="0" w:space="0" w:color="auto"/>
        <w:bottom w:val="none" w:sz="0" w:space="0" w:color="auto"/>
        <w:right w:val="none" w:sz="0" w:space="0" w:color="auto"/>
      </w:divBdr>
    </w:div>
    <w:div w:id="20549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1100</Words>
  <Characters>6055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Saint-Auvent</dc:creator>
  <cp:keywords/>
  <dc:description/>
  <cp:lastModifiedBy>cerigloc cerigloc</cp:lastModifiedBy>
  <cp:revision>43</cp:revision>
  <cp:lastPrinted>2022-01-28T08:31:00Z</cp:lastPrinted>
  <dcterms:created xsi:type="dcterms:W3CDTF">2019-11-13T09:14:00Z</dcterms:created>
  <dcterms:modified xsi:type="dcterms:W3CDTF">2022-01-28T08:31:00Z</dcterms:modified>
</cp:coreProperties>
</file>